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6AF09" w14:textId="69ED8761" w:rsidR="00FC2A19" w:rsidRDefault="00AE5CBA" w:rsidP="004752EB">
      <w:pPr>
        <w:jc w:val="center"/>
      </w:pPr>
      <w:r>
        <w:t>Supplementary Material</w:t>
      </w:r>
      <w:r w:rsidR="004752EB">
        <w:t xml:space="preserve"> for: </w:t>
      </w:r>
    </w:p>
    <w:p w14:paraId="48122D97" w14:textId="7C6BD125" w:rsidR="004752EB" w:rsidRDefault="004752EB" w:rsidP="004752EB">
      <w:pPr>
        <w:jc w:val="center"/>
        <w:rPr>
          <w:rFonts w:eastAsia="Times New Roman"/>
          <w:bCs/>
        </w:rPr>
      </w:pPr>
      <w:r w:rsidRPr="004752EB">
        <w:rPr>
          <w:rFonts w:eastAsia="Times New Roman"/>
          <w:bCs/>
        </w:rPr>
        <w:t>Wealth or generosity? People choose partners based on whichever is more variable</w:t>
      </w:r>
    </w:p>
    <w:p w14:paraId="10A61074" w14:textId="7F9CB759" w:rsidR="004752EB" w:rsidRDefault="00B44CCE" w:rsidP="004752EB">
      <w:pPr>
        <w:jc w:val="center"/>
        <w:rPr>
          <w:rFonts w:eastAsia="Times New Roman"/>
          <w:bCs/>
        </w:rPr>
      </w:pPr>
      <w:r>
        <w:rPr>
          <w:rFonts w:eastAsia="Times New Roman"/>
          <w:bCs/>
        </w:rPr>
        <w:t>Yuta Kawamura &amp; Pat Barclay</w:t>
      </w:r>
    </w:p>
    <w:p w14:paraId="4B160116" w14:textId="4BFD3EE8" w:rsidR="00B44CCE" w:rsidRPr="004752EB" w:rsidRDefault="00B44CCE" w:rsidP="004752EB">
      <w:pPr>
        <w:jc w:val="center"/>
        <w:rPr>
          <w:bCs/>
        </w:rPr>
      </w:pPr>
      <w:r>
        <w:rPr>
          <w:rFonts w:eastAsia="Times New Roman"/>
          <w:bCs/>
        </w:rPr>
        <w:t>In press at Evolution &amp; Human Behavior</w:t>
      </w:r>
    </w:p>
    <w:p w14:paraId="1FED3E6C" w14:textId="77777777" w:rsidR="00AE5CBA" w:rsidRDefault="00AE5CBA"/>
    <w:p w14:paraId="3CBBAC0F" w14:textId="01EA12AD" w:rsidR="00AE5CBA" w:rsidRDefault="004752EB">
      <w:r>
        <w:t>Contents:</w:t>
      </w:r>
    </w:p>
    <w:p w14:paraId="72525F8E" w14:textId="334FB26A" w:rsidR="004752EB" w:rsidRDefault="004752EB" w:rsidP="004752EB">
      <w:pPr>
        <w:pStyle w:val="ListParagraph"/>
        <w:numPr>
          <w:ilvl w:val="0"/>
          <w:numId w:val="1"/>
        </w:numPr>
      </w:pPr>
      <w:r>
        <w:t>Instructions to Participants</w:t>
      </w:r>
    </w:p>
    <w:p w14:paraId="7AD09E57" w14:textId="2FF6BC7C" w:rsidR="00443EB3" w:rsidRPr="00C9124F" w:rsidRDefault="00443EB3" w:rsidP="00443EB3">
      <w:pPr>
        <w:pStyle w:val="ListParagraph"/>
        <w:numPr>
          <w:ilvl w:val="0"/>
          <w:numId w:val="1"/>
        </w:numPr>
        <w:rPr>
          <w:shd w:val="pct15" w:color="auto" w:fill="FFFFFF"/>
        </w:rPr>
      </w:pPr>
      <w:r w:rsidRPr="00C9124F">
        <w:rPr>
          <w:rFonts w:hint="eastAsia"/>
          <w:shd w:val="pct15" w:color="auto" w:fill="FFFFFF"/>
          <w:lang w:eastAsia="ja-JP"/>
        </w:rPr>
        <w:t xml:space="preserve">Power </w:t>
      </w:r>
      <w:r w:rsidR="00ED0A32">
        <w:rPr>
          <w:rFonts w:hint="eastAsia"/>
          <w:shd w:val="pct15" w:color="auto" w:fill="FFFFFF"/>
          <w:lang w:eastAsia="ja-JP"/>
        </w:rPr>
        <w:t>A</w:t>
      </w:r>
      <w:r w:rsidRPr="00C9124F">
        <w:rPr>
          <w:rFonts w:hint="eastAsia"/>
          <w:shd w:val="pct15" w:color="auto" w:fill="FFFFFF"/>
          <w:lang w:eastAsia="ja-JP"/>
        </w:rPr>
        <w:t>nalysis for Study 2</w:t>
      </w:r>
    </w:p>
    <w:p w14:paraId="01DB8B32" w14:textId="1CAF41C1" w:rsidR="004752EB" w:rsidRDefault="004752EB" w:rsidP="004752EB">
      <w:pPr>
        <w:pStyle w:val="ListParagraph"/>
        <w:numPr>
          <w:ilvl w:val="0"/>
          <w:numId w:val="1"/>
        </w:numPr>
      </w:pPr>
      <w:r>
        <w:t xml:space="preserve">Manipulation </w:t>
      </w:r>
      <w:r w:rsidR="00ED0A32">
        <w:rPr>
          <w:rFonts w:hint="eastAsia"/>
          <w:lang w:eastAsia="ja-JP"/>
        </w:rPr>
        <w:t>C</w:t>
      </w:r>
      <w:r>
        <w:t>heck Study 1</w:t>
      </w:r>
    </w:p>
    <w:p w14:paraId="76BEF845" w14:textId="0F001832" w:rsidR="004752EB" w:rsidRDefault="004752EB" w:rsidP="004752EB">
      <w:pPr>
        <w:pStyle w:val="ListParagraph"/>
        <w:numPr>
          <w:ilvl w:val="0"/>
          <w:numId w:val="1"/>
        </w:numPr>
      </w:pPr>
      <w:r>
        <w:t xml:space="preserve">Manipulation </w:t>
      </w:r>
      <w:r w:rsidR="00ED0A32">
        <w:rPr>
          <w:rFonts w:hint="eastAsia"/>
          <w:lang w:eastAsia="ja-JP"/>
        </w:rPr>
        <w:t>C</w:t>
      </w:r>
      <w:r>
        <w:t>heck Study 2</w:t>
      </w:r>
    </w:p>
    <w:p w14:paraId="2AEC08D6" w14:textId="16E65ADF" w:rsidR="006C01ED" w:rsidRDefault="005B3363" w:rsidP="006C01ED">
      <w:pPr>
        <w:pStyle w:val="ListParagraph"/>
        <w:numPr>
          <w:ilvl w:val="0"/>
          <w:numId w:val="1"/>
        </w:numPr>
      </w:pPr>
      <w:r>
        <w:t>Analysis of Participants who Passed vs. Failed the Manipulation Check (Study 1)</w:t>
      </w:r>
    </w:p>
    <w:p w14:paraId="0BC03627" w14:textId="73C36AFB" w:rsidR="006C01ED" w:rsidRPr="006C01ED" w:rsidRDefault="006C01ED" w:rsidP="006C01ED">
      <w:pPr>
        <w:pStyle w:val="ListParagraph"/>
        <w:numPr>
          <w:ilvl w:val="0"/>
          <w:numId w:val="1"/>
        </w:numPr>
        <w:rPr>
          <w:shd w:val="pct15" w:color="auto" w:fill="FFFFFF"/>
        </w:rPr>
      </w:pPr>
      <w:r w:rsidRPr="006C01ED">
        <w:rPr>
          <w:shd w:val="pct15" w:color="auto" w:fill="FFFFFF"/>
        </w:rPr>
        <w:t>Analysis of Participants who Passed vs. Failed the Manipulation Check (Study 2)</w:t>
      </w:r>
    </w:p>
    <w:p w14:paraId="7A899904" w14:textId="77777777" w:rsidR="006C01ED" w:rsidRDefault="006C01ED" w:rsidP="006C01ED">
      <w:pPr>
        <w:rPr>
          <w:lang w:eastAsia="ja-JP"/>
        </w:rPr>
      </w:pPr>
    </w:p>
    <w:p w14:paraId="70A996FA" w14:textId="77777777" w:rsidR="00AE5CBA" w:rsidRDefault="00AE5CBA"/>
    <w:p w14:paraId="6C16BCB9" w14:textId="77777777" w:rsidR="004752EB" w:rsidRDefault="004752EB">
      <w:r>
        <w:br w:type="page"/>
      </w:r>
    </w:p>
    <w:p w14:paraId="4F38CE5E" w14:textId="6796B5B3" w:rsidR="00AE5CBA" w:rsidRDefault="00AE5CBA">
      <w:r>
        <w:lastRenderedPageBreak/>
        <w:t>Instructions</w:t>
      </w:r>
      <w:r w:rsidR="004752EB">
        <w:t xml:space="preserve"> </w:t>
      </w:r>
      <w:r w:rsidR="00ED0A32">
        <w:t>to Participants</w:t>
      </w:r>
    </w:p>
    <w:p w14:paraId="47989E6E" w14:textId="77777777" w:rsidR="00AE5CBA" w:rsidRDefault="00AE5CBA"/>
    <w:p w14:paraId="51C04760" w14:textId="77777777" w:rsidR="00AE5CBA" w:rsidRPr="00874854" w:rsidRDefault="00AE5CBA" w:rsidP="00AE5CBA">
      <w:pPr>
        <w:snapToGrid w:val="0"/>
        <w:spacing w:line="480" w:lineRule="auto"/>
        <w:ind w:left="840"/>
        <w:rPr>
          <w:i/>
          <w:iCs/>
        </w:rPr>
      </w:pPr>
      <w:r w:rsidRPr="00874854">
        <w:rPr>
          <w:i/>
          <w:iCs/>
        </w:rPr>
        <w:t xml:space="preserve">Imagine that you will choose a partner to work together on a task. In this task, your chosen partner will be asked to share some of their money with you. You will choose one partner from a group of people. </w:t>
      </w:r>
    </w:p>
    <w:p w14:paraId="0D3F5583" w14:textId="77777777" w:rsidR="00AE5CBA" w:rsidRDefault="00AE5CBA"/>
    <w:p w14:paraId="3A99366E" w14:textId="77777777" w:rsidR="00AE5CBA" w:rsidRDefault="00AE5CBA" w:rsidP="00AE5CBA">
      <w:pPr>
        <w:snapToGrid w:val="0"/>
        <w:spacing w:line="480" w:lineRule="auto"/>
        <w:ind w:left="840"/>
        <w:rPr>
          <w:i/>
          <w:iCs/>
        </w:rPr>
      </w:pPr>
      <w:r w:rsidRPr="00874854">
        <w:rPr>
          <w:i/>
          <w:iCs/>
        </w:rPr>
        <w:t>For your reference, you can review how wealthy some of the people in this group are (i.e., how much endowment they have; e.g., $100) and how generous they have been in the past (i.e., how much of their endowment they shared with a previous partner) from next page</w:t>
      </w:r>
      <w:r w:rsidRPr="00874854">
        <w:rPr>
          <w:rFonts w:hint="eastAsia"/>
          <w:i/>
          <w:iCs/>
        </w:rPr>
        <w:t>.</w:t>
      </w:r>
    </w:p>
    <w:p w14:paraId="08296969" w14:textId="4B6AAA91" w:rsidR="004612F8" w:rsidRDefault="004612F8">
      <w:pPr>
        <w:rPr>
          <w:i/>
          <w:iCs/>
          <w:lang w:eastAsia="ja-JP"/>
        </w:rPr>
      </w:pPr>
      <w:r>
        <w:rPr>
          <w:i/>
          <w:iCs/>
          <w:lang w:eastAsia="ja-JP"/>
        </w:rPr>
        <w:br w:type="page"/>
      </w:r>
    </w:p>
    <w:p w14:paraId="561E5803" w14:textId="3639BF37" w:rsidR="004612F8" w:rsidRPr="00C9124F" w:rsidRDefault="004612F8" w:rsidP="00C9124F">
      <w:pPr>
        <w:snapToGrid w:val="0"/>
        <w:spacing w:line="480" w:lineRule="auto"/>
        <w:rPr>
          <w:shd w:val="pct15" w:color="auto" w:fill="FFFFFF"/>
          <w:lang w:val="en-US" w:eastAsia="ja-JP"/>
        </w:rPr>
      </w:pPr>
      <w:r w:rsidRPr="00C9124F">
        <w:rPr>
          <w:rFonts w:hint="eastAsia"/>
          <w:shd w:val="pct15" w:color="auto" w:fill="FFFFFF"/>
          <w:lang w:val="en-US" w:eastAsia="ja-JP"/>
        </w:rPr>
        <w:lastRenderedPageBreak/>
        <w:t xml:space="preserve">Power </w:t>
      </w:r>
      <w:r w:rsidR="00ED0A32">
        <w:rPr>
          <w:rFonts w:hint="eastAsia"/>
          <w:shd w:val="pct15" w:color="auto" w:fill="FFFFFF"/>
          <w:lang w:val="en-US" w:eastAsia="ja-JP"/>
        </w:rPr>
        <w:t>A</w:t>
      </w:r>
      <w:r w:rsidRPr="00C9124F">
        <w:rPr>
          <w:rFonts w:hint="eastAsia"/>
          <w:shd w:val="pct15" w:color="auto" w:fill="FFFFFF"/>
          <w:lang w:val="en-US" w:eastAsia="ja-JP"/>
        </w:rPr>
        <w:t xml:space="preserve">nalysis </w:t>
      </w:r>
      <w:r w:rsidR="00D31C98" w:rsidRPr="00C9124F">
        <w:rPr>
          <w:rFonts w:hint="eastAsia"/>
          <w:shd w:val="pct15" w:color="auto" w:fill="FFFFFF"/>
          <w:lang w:val="en-US" w:eastAsia="ja-JP"/>
        </w:rPr>
        <w:t>for</w:t>
      </w:r>
      <w:r w:rsidRPr="00C9124F">
        <w:rPr>
          <w:rFonts w:hint="eastAsia"/>
          <w:shd w:val="pct15" w:color="auto" w:fill="FFFFFF"/>
          <w:lang w:val="en-US" w:eastAsia="ja-JP"/>
        </w:rPr>
        <w:t xml:space="preserve"> Study 2</w:t>
      </w:r>
    </w:p>
    <w:p w14:paraId="2313F413" w14:textId="60981892" w:rsidR="004612F8" w:rsidRPr="00C9124F" w:rsidRDefault="00D31C98" w:rsidP="00C9124F">
      <w:pPr>
        <w:snapToGrid w:val="0"/>
        <w:spacing w:line="480" w:lineRule="auto"/>
        <w:ind w:firstLine="720"/>
        <w:rPr>
          <w:shd w:val="pct15" w:color="auto" w:fill="FFFFFF"/>
          <w:lang w:val="en-US" w:eastAsia="ja-JP"/>
        </w:rPr>
      </w:pPr>
      <w:bookmarkStart w:id="0" w:name="_Hlk200821219"/>
      <w:r w:rsidRPr="00C9124F">
        <w:rPr>
          <w:rFonts w:hint="eastAsia"/>
          <w:shd w:val="pct15" w:color="auto" w:fill="FFFFFF"/>
          <w:lang w:val="en-US" w:eastAsia="ja-JP"/>
        </w:rPr>
        <w:t>To estimate required sample size</w:t>
      </w:r>
      <w:r w:rsidR="004612F8" w:rsidRPr="00C9124F">
        <w:rPr>
          <w:shd w:val="pct15" w:color="auto" w:fill="FFFFFF"/>
          <w:lang w:val="en-US" w:eastAsia="ja-JP"/>
        </w:rPr>
        <w:t>, we treated the proportion of participants who sought generosity information among those who failed the manipulation check in Study 1 (73.0%) as the reference value for the Control condition, because these participants did not perceive the variability we manipulated in the partner pool, and thus they functioned as a de facto control group. For the Unequal Generosity condition, we used the corresponding proportion am</w:t>
      </w:r>
      <w:r w:rsidR="00CC1F22">
        <w:rPr>
          <w:rFonts w:hint="eastAsia"/>
          <w:shd w:val="pct15" w:color="auto" w:fill="FFFFFF"/>
          <w:lang w:val="en-US" w:eastAsia="ja-JP"/>
        </w:rPr>
        <w:t>o</w:t>
      </w:r>
      <w:r w:rsidR="004612F8" w:rsidRPr="00C9124F">
        <w:rPr>
          <w:shd w:val="pct15" w:color="auto" w:fill="FFFFFF"/>
          <w:lang w:val="en-US" w:eastAsia="ja-JP"/>
        </w:rPr>
        <w:t xml:space="preserve">ng those who passed the manipulation check (90.4%). Entering the two proportions (90.4% vs. 73.0%) into G*Power (Faul et al., 2007) indicated that we would need 188 participants per condition to detect an effect with α = .05 with 95% power. </w:t>
      </w:r>
      <w:bookmarkEnd w:id="0"/>
    </w:p>
    <w:p w14:paraId="273DFB4C" w14:textId="77777777" w:rsidR="004612F8" w:rsidRPr="00C9124F" w:rsidRDefault="004612F8" w:rsidP="00C9124F">
      <w:pPr>
        <w:snapToGrid w:val="0"/>
        <w:spacing w:line="480" w:lineRule="auto"/>
        <w:rPr>
          <w:lang w:val="en-US" w:eastAsia="ja-JP"/>
        </w:rPr>
      </w:pPr>
    </w:p>
    <w:p w14:paraId="6A99596A" w14:textId="77777777" w:rsidR="004612F8" w:rsidRPr="00C9124F" w:rsidRDefault="004612F8" w:rsidP="00C9124F">
      <w:pPr>
        <w:snapToGrid w:val="0"/>
        <w:spacing w:line="480" w:lineRule="auto"/>
        <w:rPr>
          <w:lang w:eastAsia="ja-JP"/>
        </w:rPr>
      </w:pPr>
    </w:p>
    <w:p w14:paraId="3454F71F" w14:textId="77777777" w:rsidR="00AE5CBA" w:rsidRDefault="00AE5CBA">
      <w:pPr>
        <w:rPr>
          <w:lang w:eastAsia="ja-JP"/>
        </w:rPr>
      </w:pPr>
    </w:p>
    <w:p w14:paraId="2E40B85C" w14:textId="04317FF5" w:rsidR="00AE5CBA" w:rsidRDefault="00AE5CBA">
      <w:r>
        <w:br w:type="page"/>
      </w:r>
    </w:p>
    <w:p w14:paraId="6FE9569C" w14:textId="36465FE4" w:rsidR="00AE5CBA" w:rsidRDefault="00AE5CBA" w:rsidP="004752EB">
      <w:pPr>
        <w:jc w:val="center"/>
      </w:pPr>
      <w:r>
        <w:lastRenderedPageBreak/>
        <w:t>Manipulation Check</w:t>
      </w:r>
      <w:r w:rsidR="00DC55EE">
        <w:t xml:space="preserve"> Study 1</w:t>
      </w:r>
    </w:p>
    <w:p w14:paraId="27B72763" w14:textId="77777777" w:rsidR="00AE5CBA" w:rsidRDefault="00AE5CBA"/>
    <w:p w14:paraId="7D4F171D" w14:textId="5969CFA0" w:rsidR="00AE5CBA" w:rsidRDefault="00AE5CBA">
      <w:r>
        <w:t xml:space="preserve">As a manipulation check, </w:t>
      </w:r>
      <w:r w:rsidRPr="00AB645E">
        <w:t xml:space="preserve">we conducted a </w:t>
      </w:r>
      <w:r>
        <w:rPr>
          <w:rFonts w:hint="eastAsia"/>
        </w:rPr>
        <w:t xml:space="preserve">two </w:t>
      </w:r>
      <w:r w:rsidRPr="00AB645E">
        <w:t>(</w:t>
      </w:r>
      <w:r>
        <w:t>i</w:t>
      </w:r>
      <w:r>
        <w:rPr>
          <w:rFonts w:hint="eastAsia"/>
        </w:rPr>
        <w:t>nequality</w:t>
      </w:r>
      <w:r w:rsidRPr="00AB645E">
        <w:t xml:space="preserve">: </w:t>
      </w:r>
      <w:r>
        <w:rPr>
          <w:rFonts w:hint="eastAsia"/>
        </w:rPr>
        <w:t>unequal generosity vs. unequal wealth</w:t>
      </w:r>
      <w:r w:rsidRPr="00AB645E">
        <w:t xml:space="preserve">) </w:t>
      </w:r>
      <w:r>
        <w:rPr>
          <w:rFonts w:hint="eastAsia"/>
        </w:rPr>
        <w:t>by two (question type: generosity vs. wealth) mixed design</w:t>
      </w:r>
      <w:r w:rsidRPr="00AB645E">
        <w:t xml:space="preserve"> </w:t>
      </w:r>
      <w:r w:rsidRPr="00D14D46">
        <w:t>analysis of variance</w:t>
      </w:r>
      <w:r>
        <w:rPr>
          <w:rFonts w:hint="eastAsia"/>
        </w:rPr>
        <w:t xml:space="preserve"> (ANOVA)</w:t>
      </w:r>
      <w:r w:rsidRPr="00AB645E">
        <w:t xml:space="preserve"> on </w:t>
      </w:r>
      <w:r>
        <w:rPr>
          <w:rFonts w:hint="eastAsia"/>
        </w:rPr>
        <w:t>the perception</w:t>
      </w:r>
      <w:r>
        <w:t>s</w:t>
      </w:r>
      <w:r>
        <w:rPr>
          <w:rFonts w:hint="eastAsia"/>
        </w:rPr>
        <w:t xml:space="preserve"> </w:t>
      </w:r>
      <w:r>
        <w:t xml:space="preserve">of </w:t>
      </w:r>
      <w:r>
        <w:rPr>
          <w:rFonts w:hint="eastAsia"/>
        </w:rPr>
        <w:t xml:space="preserve">variance </w:t>
      </w:r>
      <w:r>
        <w:t>in</w:t>
      </w:r>
      <w:r>
        <w:rPr>
          <w:rFonts w:hint="eastAsia"/>
        </w:rPr>
        <w:t xml:space="preserve"> generosity and wealth</w:t>
      </w:r>
      <w:r>
        <w:t>. There were no m</w:t>
      </w:r>
      <w:r>
        <w:rPr>
          <w:rFonts w:hint="eastAsia"/>
        </w:rPr>
        <w:t xml:space="preserve">ain effects of </w:t>
      </w:r>
      <w:r>
        <w:t>i</w:t>
      </w:r>
      <w:r>
        <w:rPr>
          <w:rFonts w:hint="eastAsia"/>
        </w:rPr>
        <w:t>nequality (</w:t>
      </w:r>
      <w:r w:rsidRPr="00D14D46">
        <w:rPr>
          <w:i/>
        </w:rPr>
        <w:t>F</w:t>
      </w:r>
      <w:r w:rsidRPr="00D14D46">
        <w:t xml:space="preserve">(1, </w:t>
      </w:r>
      <w:r>
        <w:rPr>
          <w:rFonts w:hint="eastAsia"/>
        </w:rPr>
        <w:t>348</w:t>
      </w:r>
      <w:r w:rsidRPr="00D14D46">
        <w:t>) = 0.</w:t>
      </w:r>
      <w:r>
        <w:rPr>
          <w:rFonts w:hint="eastAsia"/>
        </w:rPr>
        <w:t>66</w:t>
      </w:r>
      <w:r w:rsidRPr="00D14D46">
        <w:t xml:space="preserve">, </w:t>
      </w:r>
      <w:r w:rsidRPr="00D14D46">
        <w:rPr>
          <w:i/>
        </w:rPr>
        <w:t>p</w:t>
      </w:r>
      <w:r w:rsidRPr="00D14D46">
        <w:t xml:space="preserve"> = .</w:t>
      </w:r>
      <w:r>
        <w:rPr>
          <w:rFonts w:hint="eastAsia"/>
        </w:rPr>
        <w:t>4</w:t>
      </w:r>
      <w:r w:rsidRPr="00D14D46">
        <w:t>1</w:t>
      </w:r>
      <w:r>
        <w:rPr>
          <w:rFonts w:hint="eastAsia"/>
        </w:rPr>
        <w:t>8</w:t>
      </w:r>
      <w:r w:rsidRPr="00D14D46">
        <w:t xml:space="preserve">, </w:t>
      </w:r>
      <m:oMath>
        <m:sSubSup>
          <m:sSubSupPr>
            <m:ctrlPr>
              <w:rPr>
                <w:rFonts w:ascii="Cambria Math" w:hAnsi="Cambria Math"/>
              </w:rPr>
            </m:ctrlPr>
          </m:sSubSupPr>
          <m:e>
            <m:r>
              <m:rPr>
                <m:sty m:val="p"/>
              </m:rPr>
              <w:rPr>
                <w:rFonts w:ascii="Cambria Math" w:hAnsi="Cambria Math"/>
              </w:rPr>
              <m:t>η</m:t>
            </m:r>
          </m:e>
          <m:sub>
            <m:r>
              <w:rPr>
                <w:rFonts w:ascii="Cambria Math" w:hAnsi="Cambria Math"/>
              </w:rPr>
              <m:t>p</m:t>
            </m:r>
          </m:sub>
          <m:sup>
            <m:r>
              <w:rPr>
                <w:rFonts w:ascii="Cambria Math" w:hAnsi="Cambria Math"/>
              </w:rPr>
              <m:t>2</m:t>
            </m:r>
          </m:sup>
        </m:sSubSup>
      </m:oMath>
      <w:r w:rsidRPr="00D14D46">
        <w:t xml:space="preserve"> &lt; .01</w:t>
      </w:r>
      <w:r>
        <w:rPr>
          <w:rFonts w:hint="eastAsia"/>
        </w:rPr>
        <w:t xml:space="preserve">) </w:t>
      </w:r>
      <w:r>
        <w:t>or</w:t>
      </w:r>
      <w:r>
        <w:rPr>
          <w:rFonts w:hint="eastAsia"/>
        </w:rPr>
        <w:t xml:space="preserve"> question type (</w:t>
      </w:r>
      <w:r w:rsidRPr="00D14D46">
        <w:rPr>
          <w:i/>
        </w:rPr>
        <w:t>F</w:t>
      </w:r>
      <w:r w:rsidRPr="00D14D46">
        <w:t xml:space="preserve">(1, </w:t>
      </w:r>
      <w:r>
        <w:rPr>
          <w:rFonts w:hint="eastAsia"/>
        </w:rPr>
        <w:t>348</w:t>
      </w:r>
      <w:r w:rsidRPr="00D14D46">
        <w:t>) = 0.</w:t>
      </w:r>
      <w:r>
        <w:rPr>
          <w:rFonts w:hint="eastAsia"/>
        </w:rPr>
        <w:t>30</w:t>
      </w:r>
      <w:r w:rsidRPr="00D14D46">
        <w:t xml:space="preserve">, </w:t>
      </w:r>
      <w:r w:rsidRPr="00D14D46">
        <w:rPr>
          <w:i/>
        </w:rPr>
        <w:t>p</w:t>
      </w:r>
      <w:r w:rsidRPr="00D14D46">
        <w:t xml:space="preserve"> = .</w:t>
      </w:r>
      <w:r>
        <w:rPr>
          <w:rFonts w:hint="eastAsia"/>
        </w:rPr>
        <w:t>58</w:t>
      </w:r>
      <w:r w:rsidRPr="00D14D46">
        <w:t xml:space="preserve">7, </w:t>
      </w:r>
      <m:oMath>
        <m:sSubSup>
          <m:sSubSupPr>
            <m:ctrlPr>
              <w:rPr>
                <w:rFonts w:ascii="Cambria Math" w:hAnsi="Cambria Math"/>
              </w:rPr>
            </m:ctrlPr>
          </m:sSubSupPr>
          <m:e>
            <m:r>
              <m:rPr>
                <m:sty m:val="p"/>
              </m:rPr>
              <w:rPr>
                <w:rFonts w:ascii="Cambria Math" w:hAnsi="Cambria Math"/>
              </w:rPr>
              <m:t>η</m:t>
            </m:r>
          </m:e>
          <m:sub>
            <m:r>
              <w:rPr>
                <w:rFonts w:ascii="Cambria Math" w:hAnsi="Cambria Math"/>
              </w:rPr>
              <m:t>p</m:t>
            </m:r>
          </m:sub>
          <m:sup>
            <m:r>
              <w:rPr>
                <w:rFonts w:ascii="Cambria Math" w:hAnsi="Cambria Math"/>
              </w:rPr>
              <m:t>2</m:t>
            </m:r>
          </m:sup>
        </m:sSubSup>
      </m:oMath>
      <w:r w:rsidRPr="00D14D46">
        <w:t xml:space="preserve"> &lt; .01</w:t>
      </w:r>
      <w:r>
        <w:rPr>
          <w:rFonts w:hint="eastAsia"/>
        </w:rPr>
        <w:t>) were not significant</w:t>
      </w:r>
      <w:r w:rsidR="004752EB">
        <w:t xml:space="preserve">. However, as predicted, the </w:t>
      </w:r>
      <w:r>
        <w:rPr>
          <w:rFonts w:hint="eastAsia"/>
        </w:rPr>
        <w:t xml:space="preserve">interaction effect was </w:t>
      </w:r>
      <w:r w:rsidR="004752EB">
        <w:t xml:space="preserve">highly </w:t>
      </w:r>
      <w:r>
        <w:rPr>
          <w:rFonts w:hint="eastAsia"/>
        </w:rPr>
        <w:t>significant (</w:t>
      </w:r>
      <w:r w:rsidRPr="00D14D46">
        <w:rPr>
          <w:i/>
        </w:rPr>
        <w:t>F</w:t>
      </w:r>
      <w:r w:rsidRPr="00D14D46">
        <w:t xml:space="preserve">(1, </w:t>
      </w:r>
      <w:r>
        <w:rPr>
          <w:rFonts w:hint="eastAsia"/>
        </w:rPr>
        <w:t>348</w:t>
      </w:r>
      <w:r w:rsidRPr="00D14D46">
        <w:t xml:space="preserve">) = </w:t>
      </w:r>
      <w:r>
        <w:rPr>
          <w:rFonts w:hint="eastAsia"/>
        </w:rPr>
        <w:t>181</w:t>
      </w:r>
      <w:r w:rsidRPr="00D14D46">
        <w:t>.</w:t>
      </w:r>
      <w:r>
        <w:rPr>
          <w:rFonts w:hint="eastAsia"/>
        </w:rPr>
        <w:t>01</w:t>
      </w:r>
      <w:r w:rsidRPr="00D14D46">
        <w:t xml:space="preserve">, </w:t>
      </w:r>
      <w:r w:rsidRPr="00D14D46">
        <w:rPr>
          <w:i/>
        </w:rPr>
        <w:t>p</w:t>
      </w:r>
      <w:r w:rsidRPr="00D14D46">
        <w:t xml:space="preserve"> </w:t>
      </w:r>
      <w:r>
        <w:rPr>
          <w:rFonts w:hint="eastAsia"/>
        </w:rPr>
        <w:t>&lt;</w:t>
      </w:r>
      <w:r w:rsidRPr="00D14D46">
        <w:t xml:space="preserve"> .</w:t>
      </w:r>
      <w:r>
        <w:rPr>
          <w:rFonts w:hint="eastAsia"/>
        </w:rPr>
        <w:t>001</w:t>
      </w:r>
      <w:r w:rsidRPr="00D14D46">
        <w:t xml:space="preserve">, </w:t>
      </w:r>
      <m:oMath>
        <m:sSubSup>
          <m:sSubSupPr>
            <m:ctrlPr>
              <w:rPr>
                <w:rFonts w:ascii="Cambria Math" w:hAnsi="Cambria Math"/>
              </w:rPr>
            </m:ctrlPr>
          </m:sSubSupPr>
          <m:e>
            <m:r>
              <m:rPr>
                <m:sty m:val="p"/>
              </m:rPr>
              <w:rPr>
                <w:rFonts w:ascii="Cambria Math" w:hAnsi="Cambria Math"/>
              </w:rPr>
              <m:t>η</m:t>
            </m:r>
          </m:e>
          <m:sub>
            <m:r>
              <w:rPr>
                <w:rFonts w:ascii="Cambria Math" w:hAnsi="Cambria Math"/>
              </w:rPr>
              <m:t>p</m:t>
            </m:r>
          </m:sub>
          <m:sup>
            <m:r>
              <w:rPr>
                <w:rFonts w:ascii="Cambria Math" w:hAnsi="Cambria Math"/>
              </w:rPr>
              <m:t>2</m:t>
            </m:r>
          </m:sup>
        </m:sSubSup>
      </m:oMath>
      <w:r w:rsidRPr="00D14D46">
        <w:t xml:space="preserve"> </w:t>
      </w:r>
      <w:r>
        <w:rPr>
          <w:rFonts w:hint="eastAsia"/>
        </w:rPr>
        <w:t>=</w:t>
      </w:r>
      <w:r w:rsidRPr="00D14D46">
        <w:t xml:space="preserve"> .</w:t>
      </w:r>
      <w:r>
        <w:rPr>
          <w:rFonts w:hint="eastAsia"/>
        </w:rPr>
        <w:t>34</w:t>
      </w:r>
      <w:r>
        <w:t xml:space="preserve">, </w:t>
      </w:r>
      <w:r w:rsidRPr="00AB645E">
        <w:t>(Fig</w:t>
      </w:r>
      <w:r>
        <w:rPr>
          <w:rFonts w:hint="eastAsia"/>
        </w:rPr>
        <w:t>.</w:t>
      </w:r>
      <w:r w:rsidRPr="00AB645E">
        <w:t xml:space="preserve"> </w:t>
      </w:r>
      <w:r>
        <w:t>S1</w:t>
      </w:r>
      <w:r>
        <w:rPr>
          <w:rFonts w:hint="eastAsia"/>
        </w:rPr>
        <w:t xml:space="preserve">). Participants in the unequal generosity condition were more likely to agree with the statement </w:t>
      </w:r>
      <w:r>
        <w:t>“</w:t>
      </w:r>
      <w:r>
        <w:rPr>
          <w:rFonts w:hint="eastAsia"/>
        </w:rPr>
        <w:t>generosity may vary in the group (</w:t>
      </w:r>
      <w:r w:rsidRPr="00294C46">
        <w:rPr>
          <w:rFonts w:hint="eastAsia"/>
          <w:i/>
          <w:iCs/>
        </w:rPr>
        <w:t>M</w:t>
      </w:r>
      <w:r>
        <w:rPr>
          <w:rFonts w:hint="eastAsia"/>
        </w:rPr>
        <w:t xml:space="preserve"> = 6.22, </w:t>
      </w:r>
      <w:r w:rsidRPr="00294C46">
        <w:rPr>
          <w:rFonts w:hint="eastAsia"/>
          <w:i/>
          <w:iCs/>
        </w:rPr>
        <w:t>SD</w:t>
      </w:r>
      <w:r>
        <w:rPr>
          <w:rFonts w:hint="eastAsia"/>
        </w:rPr>
        <w:t xml:space="preserve"> = 1.00)</w:t>
      </w:r>
      <w:r>
        <w:t>”</w:t>
      </w:r>
      <w:r>
        <w:rPr>
          <w:rFonts w:hint="eastAsia"/>
        </w:rPr>
        <w:t xml:space="preserve"> than with the statement </w:t>
      </w:r>
      <w:r>
        <w:t>“</w:t>
      </w:r>
      <w:r>
        <w:rPr>
          <w:rFonts w:hint="eastAsia"/>
        </w:rPr>
        <w:t>wealth may vary in the group (</w:t>
      </w:r>
      <w:r w:rsidRPr="00294C46">
        <w:rPr>
          <w:rFonts w:hint="eastAsia"/>
          <w:i/>
          <w:iCs/>
        </w:rPr>
        <w:t>M</w:t>
      </w:r>
      <w:r>
        <w:rPr>
          <w:rFonts w:hint="eastAsia"/>
        </w:rPr>
        <w:t xml:space="preserve"> = 4.66, </w:t>
      </w:r>
      <w:r w:rsidRPr="00294C46">
        <w:rPr>
          <w:rFonts w:hint="eastAsia"/>
          <w:i/>
          <w:iCs/>
        </w:rPr>
        <w:t>SD</w:t>
      </w:r>
      <w:r>
        <w:rPr>
          <w:rFonts w:hint="eastAsia"/>
        </w:rPr>
        <w:t xml:space="preserve"> = 2.07; </w:t>
      </w:r>
      <w:r w:rsidRPr="00D14D46">
        <w:rPr>
          <w:i/>
        </w:rPr>
        <w:t>F</w:t>
      </w:r>
      <w:r w:rsidRPr="00D14D46">
        <w:t xml:space="preserve">(1, </w:t>
      </w:r>
      <w:r>
        <w:rPr>
          <w:rFonts w:hint="eastAsia"/>
        </w:rPr>
        <w:t>174</w:t>
      </w:r>
      <w:r w:rsidRPr="00D14D46">
        <w:t xml:space="preserve">) = </w:t>
      </w:r>
      <w:r>
        <w:rPr>
          <w:rFonts w:hint="eastAsia"/>
        </w:rPr>
        <w:t>80</w:t>
      </w:r>
      <w:r w:rsidRPr="00D14D46">
        <w:t>.</w:t>
      </w:r>
      <w:r>
        <w:rPr>
          <w:rFonts w:hint="eastAsia"/>
        </w:rPr>
        <w:t>45</w:t>
      </w:r>
      <w:r w:rsidRPr="00D14D46">
        <w:t xml:space="preserve">, </w:t>
      </w:r>
      <w:r w:rsidRPr="00D14D46">
        <w:rPr>
          <w:i/>
        </w:rPr>
        <w:t>p</w:t>
      </w:r>
      <w:r w:rsidRPr="00D14D46">
        <w:t xml:space="preserve"> </w:t>
      </w:r>
      <w:r>
        <w:rPr>
          <w:rFonts w:hint="eastAsia"/>
        </w:rPr>
        <w:t>&lt;</w:t>
      </w:r>
      <w:r w:rsidRPr="00D14D46">
        <w:t xml:space="preserve"> .</w:t>
      </w:r>
      <w:r>
        <w:rPr>
          <w:rFonts w:hint="eastAsia"/>
        </w:rPr>
        <w:t>001</w:t>
      </w:r>
      <w:r w:rsidRPr="00D14D46">
        <w:t xml:space="preserve">, </w:t>
      </w:r>
      <m:oMath>
        <m:sSubSup>
          <m:sSubSupPr>
            <m:ctrlPr>
              <w:rPr>
                <w:rFonts w:ascii="Cambria Math" w:hAnsi="Cambria Math"/>
              </w:rPr>
            </m:ctrlPr>
          </m:sSubSupPr>
          <m:e>
            <m:r>
              <m:rPr>
                <m:sty m:val="p"/>
              </m:rPr>
              <w:rPr>
                <w:rFonts w:ascii="Cambria Math" w:hAnsi="Cambria Math"/>
              </w:rPr>
              <m:t>η</m:t>
            </m:r>
          </m:e>
          <m:sub>
            <m:r>
              <w:rPr>
                <w:rFonts w:ascii="Cambria Math" w:hAnsi="Cambria Math"/>
              </w:rPr>
              <m:t>p</m:t>
            </m:r>
          </m:sub>
          <m:sup>
            <m:r>
              <w:rPr>
                <w:rFonts w:ascii="Cambria Math" w:hAnsi="Cambria Math"/>
              </w:rPr>
              <m:t>2</m:t>
            </m:r>
          </m:sup>
        </m:sSubSup>
      </m:oMath>
      <w:r w:rsidRPr="00D14D46">
        <w:t xml:space="preserve"> </w:t>
      </w:r>
      <w:r>
        <w:rPr>
          <w:rFonts w:hint="eastAsia"/>
        </w:rPr>
        <w:t>=</w:t>
      </w:r>
      <w:r w:rsidRPr="00D14D46">
        <w:t xml:space="preserve"> .</w:t>
      </w:r>
      <w:r>
        <w:rPr>
          <w:rFonts w:hint="eastAsia"/>
        </w:rPr>
        <w:t>32).</w:t>
      </w:r>
      <w:r>
        <w:t>”</w:t>
      </w:r>
      <w:r>
        <w:rPr>
          <w:rFonts w:hint="eastAsia"/>
        </w:rPr>
        <w:t xml:space="preserve"> In contrast, participants in the unequal wealth condition were more likely to agree with the statement </w:t>
      </w:r>
      <w:r>
        <w:t>“</w:t>
      </w:r>
      <w:r>
        <w:rPr>
          <w:rFonts w:hint="eastAsia"/>
        </w:rPr>
        <w:t>wealth may vary in the group (</w:t>
      </w:r>
      <w:r w:rsidRPr="00294C46">
        <w:rPr>
          <w:rFonts w:hint="eastAsia"/>
          <w:i/>
          <w:iCs/>
        </w:rPr>
        <w:t>M</w:t>
      </w:r>
      <w:r>
        <w:rPr>
          <w:rFonts w:hint="eastAsia"/>
        </w:rPr>
        <w:t xml:space="preserve"> = 6.19, </w:t>
      </w:r>
      <w:r w:rsidRPr="00294C46">
        <w:rPr>
          <w:rFonts w:hint="eastAsia"/>
          <w:i/>
          <w:iCs/>
        </w:rPr>
        <w:t>SD</w:t>
      </w:r>
      <w:r>
        <w:rPr>
          <w:rFonts w:hint="eastAsia"/>
        </w:rPr>
        <w:t xml:space="preserve"> = 1.09)</w:t>
      </w:r>
      <w:r>
        <w:t>”</w:t>
      </w:r>
      <w:r>
        <w:rPr>
          <w:rFonts w:hint="eastAsia"/>
        </w:rPr>
        <w:t xml:space="preserve"> than with the statement </w:t>
      </w:r>
      <w:r>
        <w:t>“</w:t>
      </w:r>
      <w:r>
        <w:rPr>
          <w:rFonts w:hint="eastAsia"/>
        </w:rPr>
        <w:t>generosity may vary in the group (</w:t>
      </w:r>
      <w:r w:rsidRPr="00294C46">
        <w:rPr>
          <w:rFonts w:hint="eastAsia"/>
          <w:i/>
          <w:iCs/>
        </w:rPr>
        <w:t>M</w:t>
      </w:r>
      <w:r>
        <w:rPr>
          <w:rFonts w:hint="eastAsia"/>
        </w:rPr>
        <w:t xml:space="preserve"> = 4.50, </w:t>
      </w:r>
      <w:r w:rsidRPr="00294C46">
        <w:rPr>
          <w:rFonts w:hint="eastAsia"/>
          <w:i/>
          <w:iCs/>
        </w:rPr>
        <w:t>SD</w:t>
      </w:r>
      <w:r>
        <w:rPr>
          <w:rFonts w:hint="eastAsia"/>
        </w:rPr>
        <w:t xml:space="preserve"> = 1.99; </w:t>
      </w:r>
      <w:r w:rsidRPr="00D14D46">
        <w:rPr>
          <w:i/>
        </w:rPr>
        <w:t>F</w:t>
      </w:r>
      <w:r w:rsidRPr="00D14D46">
        <w:t xml:space="preserve">(1, </w:t>
      </w:r>
      <w:r>
        <w:rPr>
          <w:rFonts w:hint="eastAsia"/>
        </w:rPr>
        <w:t>174</w:t>
      </w:r>
      <w:r w:rsidRPr="00D14D46">
        <w:t xml:space="preserve">) = </w:t>
      </w:r>
      <w:r>
        <w:rPr>
          <w:rFonts w:hint="eastAsia"/>
        </w:rPr>
        <w:t>101</w:t>
      </w:r>
      <w:r w:rsidRPr="00D14D46">
        <w:t>.</w:t>
      </w:r>
      <w:r>
        <w:rPr>
          <w:rFonts w:hint="eastAsia"/>
        </w:rPr>
        <w:t>61</w:t>
      </w:r>
      <w:r w:rsidRPr="00D14D46">
        <w:t xml:space="preserve">, </w:t>
      </w:r>
      <w:r w:rsidRPr="00D14D46">
        <w:rPr>
          <w:i/>
        </w:rPr>
        <w:t>p</w:t>
      </w:r>
      <w:r w:rsidRPr="00D14D46">
        <w:t xml:space="preserve"> </w:t>
      </w:r>
      <w:r>
        <w:rPr>
          <w:rFonts w:hint="eastAsia"/>
        </w:rPr>
        <w:t>&lt;</w:t>
      </w:r>
      <w:r w:rsidRPr="00D14D46">
        <w:t xml:space="preserve"> .</w:t>
      </w:r>
      <w:r>
        <w:rPr>
          <w:rFonts w:hint="eastAsia"/>
        </w:rPr>
        <w:t>001</w:t>
      </w:r>
      <w:r w:rsidRPr="00D14D46">
        <w:t xml:space="preserve">, </w:t>
      </w:r>
      <m:oMath>
        <m:sSubSup>
          <m:sSubSupPr>
            <m:ctrlPr>
              <w:rPr>
                <w:rFonts w:ascii="Cambria Math" w:hAnsi="Cambria Math"/>
              </w:rPr>
            </m:ctrlPr>
          </m:sSubSupPr>
          <m:e>
            <m:r>
              <m:rPr>
                <m:sty m:val="p"/>
              </m:rPr>
              <w:rPr>
                <w:rFonts w:ascii="Cambria Math" w:hAnsi="Cambria Math"/>
              </w:rPr>
              <m:t>η</m:t>
            </m:r>
          </m:e>
          <m:sub>
            <m:r>
              <w:rPr>
                <w:rFonts w:ascii="Cambria Math" w:hAnsi="Cambria Math"/>
              </w:rPr>
              <m:t>p</m:t>
            </m:r>
          </m:sub>
          <m:sup>
            <m:r>
              <w:rPr>
                <w:rFonts w:ascii="Cambria Math" w:hAnsi="Cambria Math"/>
              </w:rPr>
              <m:t>2</m:t>
            </m:r>
          </m:sup>
        </m:sSubSup>
      </m:oMath>
      <w:r w:rsidRPr="00D14D46">
        <w:t xml:space="preserve"> </w:t>
      </w:r>
      <w:r>
        <w:rPr>
          <w:rFonts w:hint="eastAsia"/>
        </w:rPr>
        <w:t>=</w:t>
      </w:r>
      <w:r w:rsidRPr="00D14D46">
        <w:t xml:space="preserve"> .</w:t>
      </w:r>
      <w:r>
        <w:rPr>
          <w:rFonts w:hint="eastAsia"/>
        </w:rPr>
        <w:t>37).</w:t>
      </w:r>
      <w:r>
        <w:t>”</w:t>
      </w:r>
      <w:r w:rsidR="004752EB">
        <w:t xml:space="preserve"> Thus, our manipulation check was successful in Study 1.</w:t>
      </w:r>
    </w:p>
    <w:p w14:paraId="49D047E9" w14:textId="75B37590" w:rsidR="00AE5CBA" w:rsidRDefault="00AE5CBA">
      <w:r>
        <w:rPr>
          <w:rFonts w:hint="eastAsia"/>
        </w:rPr>
        <w:t xml:space="preserve"> </w:t>
      </w:r>
    </w:p>
    <w:p w14:paraId="5D50FB0E" w14:textId="13691AEA" w:rsidR="00AE5CBA" w:rsidRPr="00877111" w:rsidRDefault="00AE5CBA" w:rsidP="00AE5CBA">
      <w:pPr>
        <w:snapToGrid w:val="0"/>
        <w:spacing w:line="480" w:lineRule="auto"/>
        <w:rPr>
          <w:b/>
        </w:rPr>
      </w:pPr>
      <w:r w:rsidRPr="00A666C4">
        <w:rPr>
          <w:rFonts w:eastAsia="Times New Roman"/>
          <w:bCs/>
        </w:rPr>
        <w:t xml:space="preserve">Fig. </w:t>
      </w:r>
      <w:r>
        <w:rPr>
          <w:rFonts w:eastAsia="Times New Roman"/>
          <w:bCs/>
        </w:rPr>
        <w:t>S1</w:t>
      </w:r>
      <w:r w:rsidRPr="00A666C4">
        <w:rPr>
          <w:rFonts w:eastAsia="Times New Roman"/>
          <w:bCs/>
        </w:rPr>
        <w:t>.</w:t>
      </w:r>
      <w:r w:rsidRPr="00A666C4">
        <w:rPr>
          <w:rFonts w:hint="eastAsia"/>
          <w:bCs/>
        </w:rPr>
        <w:t xml:space="preserve"> </w:t>
      </w:r>
      <w:r w:rsidRPr="00877111">
        <w:rPr>
          <w:rFonts w:eastAsia="Times New Roman"/>
        </w:rPr>
        <w:t xml:space="preserve">Mean </w:t>
      </w:r>
      <w:r>
        <w:rPr>
          <w:rFonts w:hint="eastAsia"/>
        </w:rPr>
        <w:t>ratings (</w:t>
      </w:r>
      <w:r w:rsidRPr="00874B48">
        <w:rPr>
          <w:rFonts w:hint="eastAsia"/>
          <w:i/>
          <w:iCs/>
        </w:rPr>
        <w:t>SE</w:t>
      </w:r>
      <w:r>
        <w:rPr>
          <w:rFonts w:hint="eastAsia"/>
        </w:rPr>
        <w:t>s) of the perception of variance in each condition in Study 1</w:t>
      </w:r>
      <w:r w:rsidRPr="00877111">
        <w:rPr>
          <w:rFonts w:eastAsia="Times New Roman"/>
        </w:rPr>
        <w:t>.</w:t>
      </w:r>
    </w:p>
    <w:p w14:paraId="06BC1E2F" w14:textId="77777777" w:rsidR="00AE5CBA" w:rsidRDefault="00AE5CBA" w:rsidP="00AE5CBA">
      <w:pPr>
        <w:snapToGrid w:val="0"/>
        <w:spacing w:line="480" w:lineRule="auto"/>
      </w:pPr>
      <w:r>
        <w:rPr>
          <w:noProof/>
        </w:rPr>
        <w:drawing>
          <wp:inline distT="0" distB="0" distL="0" distR="0" wp14:anchorId="79DE993C" wp14:editId="5FCA632A">
            <wp:extent cx="5302250" cy="4572000"/>
            <wp:effectExtent l="0" t="0" r="0" b="0"/>
            <wp:docPr id="1933529364" name="図 4" descr="A graph of different types of w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29364" name="図 4" descr="A graph of different types of wealt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2250" cy="4572000"/>
                    </a:xfrm>
                    <a:prstGeom prst="rect">
                      <a:avLst/>
                    </a:prstGeom>
                    <a:noFill/>
                    <a:ln>
                      <a:noFill/>
                    </a:ln>
                  </pic:spPr>
                </pic:pic>
              </a:graphicData>
            </a:graphic>
          </wp:inline>
        </w:drawing>
      </w:r>
    </w:p>
    <w:p w14:paraId="4589EDF3" w14:textId="7ADEE31A" w:rsidR="00DC55EE" w:rsidRDefault="00DC55EE">
      <w:r>
        <w:br w:type="page"/>
      </w:r>
    </w:p>
    <w:p w14:paraId="53BB57B4" w14:textId="6542CDD7" w:rsidR="00AE5CBA" w:rsidRDefault="00DC55EE" w:rsidP="004752EB">
      <w:pPr>
        <w:jc w:val="center"/>
      </w:pPr>
      <w:r>
        <w:lastRenderedPageBreak/>
        <w:t xml:space="preserve">Manipulation </w:t>
      </w:r>
      <w:r w:rsidR="00233989">
        <w:rPr>
          <w:rFonts w:hint="eastAsia"/>
          <w:lang w:eastAsia="ja-JP"/>
        </w:rPr>
        <w:t>C</w:t>
      </w:r>
      <w:r>
        <w:t>heck Study 2</w:t>
      </w:r>
    </w:p>
    <w:p w14:paraId="1AA43EA6" w14:textId="77777777" w:rsidR="00DC55EE" w:rsidRDefault="00DC55EE"/>
    <w:p w14:paraId="7C4C4915" w14:textId="22907B7F" w:rsidR="00DC55EE" w:rsidRDefault="00DC55EE">
      <w:r>
        <w:t>Our manipulation check was successful</w:t>
      </w:r>
      <w:r w:rsidR="004752EB">
        <w:t xml:space="preserve"> in Study 2</w:t>
      </w:r>
      <w:bookmarkStart w:id="1" w:name="_Hlk169191717"/>
      <w:r w:rsidR="00351034">
        <w:t>:</w:t>
      </w:r>
      <w:r w:rsidR="004752EB" w:rsidRPr="004752EB">
        <w:t xml:space="preserve"> </w:t>
      </w:r>
      <w:r w:rsidR="004752EB">
        <w:rPr>
          <w:rFonts w:hint="eastAsia"/>
        </w:rPr>
        <w:t xml:space="preserve">we </w:t>
      </w:r>
      <w:r w:rsidR="004752EB" w:rsidRPr="00AB645E">
        <w:t xml:space="preserve">conducted a </w:t>
      </w:r>
      <w:r w:rsidR="004752EB">
        <w:rPr>
          <w:rFonts w:hint="eastAsia"/>
        </w:rPr>
        <w:t xml:space="preserve">three </w:t>
      </w:r>
      <w:r w:rsidR="004752EB" w:rsidRPr="00AB645E">
        <w:t>(</w:t>
      </w:r>
      <w:r w:rsidR="004752EB">
        <w:t>i</w:t>
      </w:r>
      <w:r w:rsidR="004752EB">
        <w:rPr>
          <w:rFonts w:hint="eastAsia"/>
        </w:rPr>
        <w:t>nequality</w:t>
      </w:r>
      <w:r w:rsidR="004752EB" w:rsidRPr="00AB645E">
        <w:t xml:space="preserve">: </w:t>
      </w:r>
      <w:r w:rsidR="004752EB">
        <w:t>U</w:t>
      </w:r>
      <w:r w:rsidR="004752EB">
        <w:rPr>
          <w:rFonts w:hint="eastAsia"/>
        </w:rPr>
        <w:t xml:space="preserve">nequal </w:t>
      </w:r>
      <w:r w:rsidR="004752EB">
        <w:t>G</w:t>
      </w:r>
      <w:r w:rsidR="004752EB">
        <w:rPr>
          <w:rFonts w:hint="eastAsia"/>
        </w:rPr>
        <w:t xml:space="preserve">enerosity, </w:t>
      </w:r>
      <w:r w:rsidR="004752EB">
        <w:t>U</w:t>
      </w:r>
      <w:r w:rsidR="004752EB">
        <w:rPr>
          <w:rFonts w:hint="eastAsia"/>
        </w:rPr>
        <w:t xml:space="preserve">nequal </w:t>
      </w:r>
      <w:r w:rsidR="004752EB">
        <w:t>W</w:t>
      </w:r>
      <w:r w:rsidR="004752EB">
        <w:rPr>
          <w:rFonts w:hint="eastAsia"/>
        </w:rPr>
        <w:t xml:space="preserve">ealth, or </w:t>
      </w:r>
      <w:r w:rsidR="004752EB">
        <w:t>C</w:t>
      </w:r>
      <w:r w:rsidR="004752EB">
        <w:rPr>
          <w:rFonts w:hint="eastAsia"/>
        </w:rPr>
        <w:t>ontrol</w:t>
      </w:r>
      <w:r w:rsidR="004752EB" w:rsidRPr="00AB645E">
        <w:t xml:space="preserve">) </w:t>
      </w:r>
      <w:r w:rsidR="004752EB">
        <w:rPr>
          <w:rFonts w:hint="eastAsia"/>
        </w:rPr>
        <w:t>by two (question type: generosity vs. wealth) mixed design</w:t>
      </w:r>
      <w:r w:rsidR="004752EB" w:rsidRPr="00AB645E">
        <w:t xml:space="preserve"> </w:t>
      </w:r>
      <w:r w:rsidR="004752EB">
        <w:rPr>
          <w:rFonts w:hint="eastAsia"/>
        </w:rPr>
        <w:t>ANOVA</w:t>
      </w:r>
      <w:r w:rsidR="004752EB" w:rsidRPr="00AB645E">
        <w:t xml:space="preserve"> on </w:t>
      </w:r>
      <w:r w:rsidR="004752EB">
        <w:rPr>
          <w:rFonts w:hint="eastAsia"/>
        </w:rPr>
        <w:t>the perception</w:t>
      </w:r>
      <w:r w:rsidR="004752EB">
        <w:t>s</w:t>
      </w:r>
      <w:r w:rsidR="004752EB">
        <w:rPr>
          <w:rFonts w:hint="eastAsia"/>
        </w:rPr>
        <w:t xml:space="preserve"> </w:t>
      </w:r>
      <w:r w:rsidR="004752EB">
        <w:t xml:space="preserve">of </w:t>
      </w:r>
      <w:r w:rsidR="004752EB">
        <w:rPr>
          <w:rFonts w:hint="eastAsia"/>
        </w:rPr>
        <w:t xml:space="preserve">variance </w:t>
      </w:r>
      <w:r w:rsidR="004752EB">
        <w:t xml:space="preserve">in </w:t>
      </w:r>
      <w:r w:rsidR="004752EB">
        <w:rPr>
          <w:rFonts w:hint="eastAsia"/>
        </w:rPr>
        <w:t xml:space="preserve">generosity and wealth </w:t>
      </w:r>
      <w:r w:rsidR="004752EB" w:rsidRPr="00AB645E">
        <w:t>(Fig</w:t>
      </w:r>
      <w:r w:rsidR="004752EB">
        <w:rPr>
          <w:rFonts w:hint="eastAsia"/>
        </w:rPr>
        <w:t>.</w:t>
      </w:r>
      <w:r w:rsidR="004752EB" w:rsidRPr="00AB645E">
        <w:t xml:space="preserve"> </w:t>
      </w:r>
      <w:r w:rsidR="007629E8">
        <w:rPr>
          <w:rFonts w:hint="eastAsia"/>
          <w:lang w:eastAsia="ja-JP"/>
        </w:rPr>
        <w:t>S2</w:t>
      </w:r>
      <w:r w:rsidR="004752EB" w:rsidRPr="00AB645E">
        <w:t>)</w:t>
      </w:r>
      <w:r w:rsidR="004752EB">
        <w:t>, and</w:t>
      </w:r>
      <w:r w:rsidR="004752EB">
        <w:rPr>
          <w:rFonts w:hint="eastAsia"/>
        </w:rPr>
        <w:t xml:space="preserve"> the interaction was significant (</w:t>
      </w:r>
      <w:r w:rsidR="004752EB" w:rsidRPr="00D14D46">
        <w:rPr>
          <w:i/>
        </w:rPr>
        <w:t>F</w:t>
      </w:r>
      <w:r w:rsidR="004752EB" w:rsidRPr="00D14D46">
        <w:t>(</w:t>
      </w:r>
      <w:r w:rsidR="004752EB">
        <w:rPr>
          <w:rFonts w:hint="eastAsia"/>
        </w:rPr>
        <w:t>2</w:t>
      </w:r>
      <w:r w:rsidR="004752EB" w:rsidRPr="00D14D46">
        <w:t xml:space="preserve">, </w:t>
      </w:r>
      <w:r w:rsidR="004752EB">
        <w:rPr>
          <w:rFonts w:hint="eastAsia"/>
        </w:rPr>
        <w:t>597</w:t>
      </w:r>
      <w:r w:rsidR="004752EB" w:rsidRPr="00D14D46">
        <w:t xml:space="preserve">) = </w:t>
      </w:r>
      <w:r w:rsidR="004752EB">
        <w:rPr>
          <w:rFonts w:hint="eastAsia"/>
        </w:rPr>
        <w:t>165</w:t>
      </w:r>
      <w:r w:rsidR="004752EB" w:rsidRPr="00D14D46">
        <w:t>.</w:t>
      </w:r>
      <w:r w:rsidR="004752EB">
        <w:rPr>
          <w:rFonts w:hint="eastAsia"/>
        </w:rPr>
        <w:t>82</w:t>
      </w:r>
      <w:r w:rsidR="004752EB" w:rsidRPr="00D14D46">
        <w:t xml:space="preserve">, </w:t>
      </w:r>
      <w:r w:rsidR="004752EB" w:rsidRPr="00D14D46">
        <w:rPr>
          <w:i/>
        </w:rPr>
        <w:t>p</w:t>
      </w:r>
      <w:r w:rsidR="004752EB" w:rsidRPr="00D14D46">
        <w:t xml:space="preserve"> </w:t>
      </w:r>
      <w:r w:rsidR="004752EB">
        <w:rPr>
          <w:rFonts w:hint="eastAsia"/>
        </w:rPr>
        <w:t>&lt;</w:t>
      </w:r>
      <w:r w:rsidR="004752EB" w:rsidRPr="00D14D46">
        <w:t xml:space="preserve"> .</w:t>
      </w:r>
      <w:r w:rsidR="004752EB">
        <w:rPr>
          <w:rFonts w:hint="eastAsia"/>
        </w:rPr>
        <w:t>001</w:t>
      </w:r>
      <w:r w:rsidR="004752EB" w:rsidRPr="00D14D46">
        <w:t xml:space="preserve">, </w:t>
      </w:r>
      <m:oMath>
        <m:sSubSup>
          <m:sSubSupPr>
            <m:ctrlPr>
              <w:rPr>
                <w:rFonts w:ascii="Cambria Math" w:hAnsi="Cambria Math"/>
              </w:rPr>
            </m:ctrlPr>
          </m:sSubSupPr>
          <m:e>
            <m:r>
              <m:rPr>
                <m:sty m:val="p"/>
              </m:rPr>
              <w:rPr>
                <w:rFonts w:ascii="Cambria Math" w:hAnsi="Cambria Math"/>
              </w:rPr>
              <m:t>η</m:t>
            </m:r>
          </m:e>
          <m:sub>
            <m:r>
              <w:rPr>
                <w:rFonts w:ascii="Cambria Math" w:hAnsi="Cambria Math"/>
              </w:rPr>
              <m:t>p</m:t>
            </m:r>
          </m:sub>
          <m:sup>
            <m:r>
              <w:rPr>
                <w:rFonts w:ascii="Cambria Math" w:hAnsi="Cambria Math"/>
              </w:rPr>
              <m:t>2</m:t>
            </m:r>
          </m:sup>
        </m:sSubSup>
      </m:oMath>
      <w:r w:rsidR="004752EB" w:rsidRPr="00D14D46">
        <w:t xml:space="preserve"> </w:t>
      </w:r>
      <w:r w:rsidR="004752EB">
        <w:rPr>
          <w:rFonts w:hint="eastAsia"/>
        </w:rPr>
        <w:t>=</w:t>
      </w:r>
      <w:r w:rsidR="004752EB" w:rsidRPr="00D14D46">
        <w:t xml:space="preserve"> .</w:t>
      </w:r>
      <w:r w:rsidR="004752EB">
        <w:rPr>
          <w:rFonts w:hint="eastAsia"/>
        </w:rPr>
        <w:t xml:space="preserve">36). Participants in the </w:t>
      </w:r>
      <w:r w:rsidR="004752EB">
        <w:t>U</w:t>
      </w:r>
      <w:r w:rsidR="004752EB">
        <w:rPr>
          <w:rFonts w:hint="eastAsia"/>
        </w:rPr>
        <w:t xml:space="preserve">nequal </w:t>
      </w:r>
      <w:r w:rsidR="004752EB">
        <w:t>G</w:t>
      </w:r>
      <w:r w:rsidR="004752EB">
        <w:rPr>
          <w:rFonts w:hint="eastAsia"/>
        </w:rPr>
        <w:t xml:space="preserve">enerosity condition were more likely to </w:t>
      </w:r>
      <w:r w:rsidR="004752EB">
        <w:t xml:space="preserve">agree that generosity rather than wealth varied within the group </w:t>
      </w:r>
      <w:r w:rsidR="004752EB">
        <w:rPr>
          <w:rFonts w:hint="eastAsia"/>
        </w:rPr>
        <w:t>(</w:t>
      </w:r>
      <w:r w:rsidR="004752EB">
        <w:t xml:space="preserve">generosity varies: </w:t>
      </w:r>
      <w:r w:rsidR="004752EB" w:rsidRPr="00294C46">
        <w:rPr>
          <w:rFonts w:hint="eastAsia"/>
          <w:i/>
          <w:iCs/>
        </w:rPr>
        <w:t>M</w:t>
      </w:r>
      <w:r w:rsidR="004752EB">
        <w:rPr>
          <w:rFonts w:hint="eastAsia"/>
        </w:rPr>
        <w:t xml:space="preserve"> = 6.35, </w:t>
      </w:r>
      <w:r w:rsidR="004752EB" w:rsidRPr="00294C46">
        <w:rPr>
          <w:rFonts w:hint="eastAsia"/>
          <w:i/>
          <w:iCs/>
        </w:rPr>
        <w:t>SD</w:t>
      </w:r>
      <w:r w:rsidR="004752EB">
        <w:rPr>
          <w:rFonts w:hint="eastAsia"/>
        </w:rPr>
        <w:t xml:space="preserve"> = 0.97</w:t>
      </w:r>
      <w:r w:rsidR="004752EB">
        <w:t xml:space="preserve">; wealth varies: </w:t>
      </w:r>
      <w:r w:rsidR="004752EB" w:rsidRPr="00294C46">
        <w:rPr>
          <w:rFonts w:hint="eastAsia"/>
          <w:i/>
          <w:iCs/>
        </w:rPr>
        <w:t>M</w:t>
      </w:r>
      <w:r w:rsidR="004752EB">
        <w:rPr>
          <w:rFonts w:hint="eastAsia"/>
        </w:rPr>
        <w:t xml:space="preserve"> = 4.77, </w:t>
      </w:r>
      <w:r w:rsidR="004752EB" w:rsidRPr="00294C46">
        <w:rPr>
          <w:rFonts w:hint="eastAsia"/>
          <w:i/>
          <w:iCs/>
        </w:rPr>
        <w:t>SD</w:t>
      </w:r>
      <w:r w:rsidR="004752EB">
        <w:rPr>
          <w:rFonts w:hint="eastAsia"/>
        </w:rPr>
        <w:t xml:space="preserve"> = 1.94; </w:t>
      </w:r>
      <w:r w:rsidR="004752EB" w:rsidRPr="00D14D46">
        <w:rPr>
          <w:i/>
        </w:rPr>
        <w:t>F</w:t>
      </w:r>
      <w:r w:rsidR="004752EB" w:rsidRPr="00D14D46">
        <w:t xml:space="preserve">(1, </w:t>
      </w:r>
      <w:r w:rsidR="004752EB">
        <w:rPr>
          <w:rFonts w:hint="eastAsia"/>
        </w:rPr>
        <w:t>201</w:t>
      </w:r>
      <w:r w:rsidR="004752EB" w:rsidRPr="00D14D46">
        <w:t xml:space="preserve">) = </w:t>
      </w:r>
      <w:r w:rsidR="004752EB">
        <w:rPr>
          <w:rFonts w:hint="eastAsia"/>
        </w:rPr>
        <w:t>102</w:t>
      </w:r>
      <w:r w:rsidR="004752EB" w:rsidRPr="00D14D46">
        <w:t>.</w:t>
      </w:r>
      <w:r w:rsidR="004752EB">
        <w:rPr>
          <w:rFonts w:hint="eastAsia"/>
        </w:rPr>
        <w:t>98</w:t>
      </w:r>
      <w:r w:rsidR="004752EB" w:rsidRPr="00D14D46">
        <w:t xml:space="preserve">, </w:t>
      </w:r>
      <w:r w:rsidR="004752EB" w:rsidRPr="00D14D46">
        <w:rPr>
          <w:i/>
        </w:rPr>
        <w:t>p</w:t>
      </w:r>
      <w:r w:rsidR="004752EB" w:rsidRPr="00D14D46">
        <w:t xml:space="preserve"> </w:t>
      </w:r>
      <w:r w:rsidR="004752EB">
        <w:rPr>
          <w:rFonts w:hint="eastAsia"/>
        </w:rPr>
        <w:t>&lt;</w:t>
      </w:r>
      <w:r w:rsidR="004752EB" w:rsidRPr="00D14D46">
        <w:t xml:space="preserve"> .</w:t>
      </w:r>
      <w:r w:rsidR="004752EB">
        <w:rPr>
          <w:rFonts w:hint="eastAsia"/>
        </w:rPr>
        <w:t>001</w:t>
      </w:r>
      <w:r w:rsidR="004752EB" w:rsidRPr="00D14D46">
        <w:t xml:space="preserve">, </w:t>
      </w:r>
      <m:oMath>
        <m:sSubSup>
          <m:sSubSupPr>
            <m:ctrlPr>
              <w:rPr>
                <w:rFonts w:ascii="Cambria Math" w:hAnsi="Cambria Math"/>
              </w:rPr>
            </m:ctrlPr>
          </m:sSubSupPr>
          <m:e>
            <m:r>
              <m:rPr>
                <m:sty m:val="p"/>
              </m:rPr>
              <w:rPr>
                <w:rFonts w:ascii="Cambria Math" w:hAnsi="Cambria Math"/>
              </w:rPr>
              <m:t>η</m:t>
            </m:r>
          </m:e>
          <m:sub>
            <m:r>
              <w:rPr>
                <w:rFonts w:ascii="Cambria Math" w:hAnsi="Cambria Math"/>
              </w:rPr>
              <m:t>p</m:t>
            </m:r>
          </m:sub>
          <m:sup>
            <m:r>
              <w:rPr>
                <w:rFonts w:ascii="Cambria Math" w:hAnsi="Cambria Math"/>
              </w:rPr>
              <m:t>2</m:t>
            </m:r>
          </m:sup>
        </m:sSubSup>
      </m:oMath>
      <w:r w:rsidR="004752EB" w:rsidRPr="00D14D46">
        <w:t xml:space="preserve"> </w:t>
      </w:r>
      <w:r w:rsidR="004752EB">
        <w:rPr>
          <w:rFonts w:hint="eastAsia"/>
        </w:rPr>
        <w:t>=</w:t>
      </w:r>
      <w:r w:rsidR="004752EB" w:rsidRPr="00D14D46">
        <w:t xml:space="preserve"> .</w:t>
      </w:r>
      <w:r w:rsidR="004752EB">
        <w:rPr>
          <w:rFonts w:hint="eastAsia"/>
        </w:rPr>
        <w:t xml:space="preserve">34), </w:t>
      </w:r>
      <w:r w:rsidR="004752EB">
        <w:t xml:space="preserve">whereas </w:t>
      </w:r>
      <w:r w:rsidR="004752EB">
        <w:rPr>
          <w:rFonts w:hint="eastAsia"/>
        </w:rPr>
        <w:t xml:space="preserve">participants in the </w:t>
      </w:r>
      <w:r w:rsidR="004752EB">
        <w:t>U</w:t>
      </w:r>
      <w:r w:rsidR="004752EB">
        <w:rPr>
          <w:rFonts w:hint="eastAsia"/>
        </w:rPr>
        <w:t xml:space="preserve">nequal </w:t>
      </w:r>
      <w:r w:rsidR="004752EB">
        <w:t>W</w:t>
      </w:r>
      <w:r w:rsidR="004752EB">
        <w:rPr>
          <w:rFonts w:hint="eastAsia"/>
        </w:rPr>
        <w:t xml:space="preserve">ealth condition were more likely to </w:t>
      </w:r>
      <w:r w:rsidR="004752EB">
        <w:t>agree that wealth rather than generosity varied within the group</w:t>
      </w:r>
      <w:r w:rsidR="004752EB">
        <w:rPr>
          <w:rFonts w:hint="eastAsia"/>
        </w:rPr>
        <w:t xml:space="preserve"> (</w:t>
      </w:r>
      <w:r w:rsidR="004752EB">
        <w:t xml:space="preserve">wealth varies: </w:t>
      </w:r>
      <w:r w:rsidR="004752EB" w:rsidRPr="00294C46">
        <w:rPr>
          <w:rFonts w:hint="eastAsia"/>
          <w:i/>
          <w:iCs/>
        </w:rPr>
        <w:t>M</w:t>
      </w:r>
      <w:r w:rsidR="004752EB">
        <w:rPr>
          <w:rFonts w:hint="eastAsia"/>
        </w:rPr>
        <w:t xml:space="preserve"> = 6.02, </w:t>
      </w:r>
      <w:r w:rsidR="004752EB" w:rsidRPr="00294C46">
        <w:rPr>
          <w:rFonts w:hint="eastAsia"/>
          <w:i/>
          <w:iCs/>
        </w:rPr>
        <w:t>SD</w:t>
      </w:r>
      <w:r w:rsidR="004752EB">
        <w:rPr>
          <w:rFonts w:hint="eastAsia"/>
        </w:rPr>
        <w:t xml:space="preserve"> = 1.11</w:t>
      </w:r>
      <w:r w:rsidR="004752EB">
        <w:t xml:space="preserve">; generosity varies: </w:t>
      </w:r>
      <w:r w:rsidR="004752EB" w:rsidRPr="00294C46">
        <w:rPr>
          <w:rFonts w:hint="eastAsia"/>
          <w:i/>
          <w:iCs/>
        </w:rPr>
        <w:t>M</w:t>
      </w:r>
      <w:r w:rsidR="004752EB">
        <w:rPr>
          <w:rFonts w:hint="eastAsia"/>
        </w:rPr>
        <w:t xml:space="preserve"> = 4.15, </w:t>
      </w:r>
      <w:r w:rsidR="004752EB" w:rsidRPr="00294C46">
        <w:rPr>
          <w:rFonts w:hint="eastAsia"/>
          <w:i/>
          <w:iCs/>
        </w:rPr>
        <w:t>SD</w:t>
      </w:r>
      <w:r w:rsidR="004752EB">
        <w:rPr>
          <w:rFonts w:hint="eastAsia"/>
        </w:rPr>
        <w:t xml:space="preserve"> = 1.89; </w:t>
      </w:r>
      <w:r w:rsidR="004752EB" w:rsidRPr="00D14D46">
        <w:rPr>
          <w:i/>
        </w:rPr>
        <w:t>F</w:t>
      </w:r>
      <w:r w:rsidR="004752EB" w:rsidRPr="00D14D46">
        <w:t xml:space="preserve">(1, </w:t>
      </w:r>
      <w:r w:rsidR="004752EB">
        <w:rPr>
          <w:rFonts w:hint="eastAsia"/>
        </w:rPr>
        <w:t>200</w:t>
      </w:r>
      <w:r w:rsidR="004752EB" w:rsidRPr="00D14D46">
        <w:t xml:space="preserve">) = </w:t>
      </w:r>
      <w:r w:rsidR="004752EB">
        <w:rPr>
          <w:rFonts w:hint="eastAsia"/>
        </w:rPr>
        <w:t>152</w:t>
      </w:r>
      <w:r w:rsidR="004752EB" w:rsidRPr="00D14D46">
        <w:t>.</w:t>
      </w:r>
      <w:r w:rsidR="004752EB">
        <w:rPr>
          <w:rFonts w:hint="eastAsia"/>
        </w:rPr>
        <w:t>08</w:t>
      </w:r>
      <w:r w:rsidR="004752EB" w:rsidRPr="00D14D46">
        <w:t xml:space="preserve">, </w:t>
      </w:r>
      <w:r w:rsidR="004752EB" w:rsidRPr="00D14D46">
        <w:rPr>
          <w:i/>
        </w:rPr>
        <w:t>p</w:t>
      </w:r>
      <w:r w:rsidR="004752EB" w:rsidRPr="00D14D46">
        <w:t xml:space="preserve"> </w:t>
      </w:r>
      <w:r w:rsidR="004752EB">
        <w:rPr>
          <w:rFonts w:hint="eastAsia"/>
        </w:rPr>
        <w:t>&lt;</w:t>
      </w:r>
      <w:r w:rsidR="004752EB" w:rsidRPr="00D14D46">
        <w:t xml:space="preserve"> .</w:t>
      </w:r>
      <w:r w:rsidR="004752EB">
        <w:rPr>
          <w:rFonts w:hint="eastAsia"/>
        </w:rPr>
        <w:t>001</w:t>
      </w:r>
      <w:r w:rsidR="004752EB" w:rsidRPr="00D14D46">
        <w:t xml:space="preserve">, </w:t>
      </w:r>
      <m:oMath>
        <m:sSubSup>
          <m:sSubSupPr>
            <m:ctrlPr>
              <w:rPr>
                <w:rFonts w:ascii="Cambria Math" w:hAnsi="Cambria Math"/>
              </w:rPr>
            </m:ctrlPr>
          </m:sSubSupPr>
          <m:e>
            <m:r>
              <m:rPr>
                <m:sty m:val="p"/>
              </m:rPr>
              <w:rPr>
                <w:rFonts w:ascii="Cambria Math" w:hAnsi="Cambria Math"/>
              </w:rPr>
              <m:t>η</m:t>
            </m:r>
          </m:e>
          <m:sub>
            <m:r>
              <w:rPr>
                <w:rFonts w:ascii="Cambria Math" w:hAnsi="Cambria Math"/>
              </w:rPr>
              <m:t>p</m:t>
            </m:r>
          </m:sub>
          <m:sup>
            <m:r>
              <w:rPr>
                <w:rFonts w:ascii="Cambria Math" w:hAnsi="Cambria Math"/>
              </w:rPr>
              <m:t>2</m:t>
            </m:r>
          </m:sup>
        </m:sSubSup>
      </m:oMath>
      <w:r w:rsidR="004752EB" w:rsidRPr="00D14D46">
        <w:t xml:space="preserve"> </w:t>
      </w:r>
      <w:r w:rsidR="004752EB">
        <w:rPr>
          <w:rFonts w:hint="eastAsia"/>
        </w:rPr>
        <w:t>=</w:t>
      </w:r>
      <w:r w:rsidR="004752EB" w:rsidRPr="00D14D46">
        <w:t xml:space="preserve"> .</w:t>
      </w:r>
      <w:r w:rsidR="004752EB">
        <w:rPr>
          <w:rFonts w:hint="eastAsia"/>
        </w:rPr>
        <w:t xml:space="preserve">43). There </w:t>
      </w:r>
      <w:r w:rsidR="004752EB">
        <w:t xml:space="preserve">was no “correct” answer in the Control condition because participants were given no information about the variation, so there was similar agreement about whether wealth and generosity varied within the group </w:t>
      </w:r>
      <w:r w:rsidR="004752EB">
        <w:rPr>
          <w:rFonts w:hint="eastAsia"/>
        </w:rPr>
        <w:t>(</w:t>
      </w:r>
      <w:r w:rsidR="004752EB">
        <w:t xml:space="preserve">wealth varies: </w:t>
      </w:r>
      <w:r w:rsidR="004752EB" w:rsidRPr="00080534">
        <w:rPr>
          <w:rFonts w:hint="eastAsia"/>
          <w:i/>
          <w:iCs/>
        </w:rPr>
        <w:t>M</w:t>
      </w:r>
      <w:r w:rsidR="004752EB">
        <w:rPr>
          <w:rFonts w:hint="eastAsia"/>
        </w:rPr>
        <w:t xml:space="preserve"> = 6.08, </w:t>
      </w:r>
      <w:r w:rsidR="004752EB" w:rsidRPr="00080534">
        <w:rPr>
          <w:rFonts w:hint="eastAsia"/>
          <w:i/>
          <w:iCs/>
        </w:rPr>
        <w:t>SD</w:t>
      </w:r>
      <w:r w:rsidR="004752EB">
        <w:rPr>
          <w:rFonts w:hint="eastAsia"/>
        </w:rPr>
        <w:t xml:space="preserve"> = 1.07; </w:t>
      </w:r>
      <w:r w:rsidR="004752EB">
        <w:t xml:space="preserve">generosity varies: </w:t>
      </w:r>
      <w:r w:rsidR="004752EB" w:rsidRPr="00080534">
        <w:rPr>
          <w:rFonts w:hint="eastAsia"/>
          <w:i/>
          <w:iCs/>
        </w:rPr>
        <w:t>M</w:t>
      </w:r>
      <w:r w:rsidR="004752EB">
        <w:rPr>
          <w:rFonts w:hint="eastAsia"/>
        </w:rPr>
        <w:t xml:space="preserve"> = 6.12, </w:t>
      </w:r>
      <w:r w:rsidR="004752EB" w:rsidRPr="00080534">
        <w:rPr>
          <w:rFonts w:hint="eastAsia"/>
          <w:i/>
          <w:iCs/>
        </w:rPr>
        <w:t>SD</w:t>
      </w:r>
      <w:r w:rsidR="004752EB">
        <w:rPr>
          <w:rFonts w:hint="eastAsia"/>
        </w:rPr>
        <w:t xml:space="preserve"> = 1.05; </w:t>
      </w:r>
      <w:r w:rsidR="004752EB" w:rsidRPr="00D14D46">
        <w:rPr>
          <w:i/>
        </w:rPr>
        <w:t>F</w:t>
      </w:r>
      <w:r w:rsidR="004752EB" w:rsidRPr="00D14D46">
        <w:t xml:space="preserve">(1, </w:t>
      </w:r>
      <w:r w:rsidR="004752EB">
        <w:rPr>
          <w:rFonts w:hint="eastAsia"/>
        </w:rPr>
        <w:t>196</w:t>
      </w:r>
      <w:r w:rsidR="004752EB" w:rsidRPr="00D14D46">
        <w:t xml:space="preserve">) = </w:t>
      </w:r>
      <w:r w:rsidR="004752EB">
        <w:rPr>
          <w:rFonts w:hint="eastAsia"/>
        </w:rPr>
        <w:t>0</w:t>
      </w:r>
      <w:r w:rsidR="004752EB" w:rsidRPr="00D14D46">
        <w:t>.</w:t>
      </w:r>
      <w:r w:rsidR="004752EB">
        <w:rPr>
          <w:rFonts w:hint="eastAsia"/>
        </w:rPr>
        <w:t>25</w:t>
      </w:r>
      <w:r w:rsidR="004752EB" w:rsidRPr="00D14D46">
        <w:t xml:space="preserve">, </w:t>
      </w:r>
      <w:r w:rsidR="004752EB" w:rsidRPr="00D14D46">
        <w:rPr>
          <w:i/>
        </w:rPr>
        <w:t>p</w:t>
      </w:r>
      <w:r w:rsidR="004752EB" w:rsidRPr="00D14D46">
        <w:t xml:space="preserve"> </w:t>
      </w:r>
      <w:r w:rsidR="004752EB">
        <w:rPr>
          <w:rFonts w:hint="eastAsia"/>
        </w:rPr>
        <w:t>=</w:t>
      </w:r>
      <w:r w:rsidR="004752EB" w:rsidRPr="00D14D46">
        <w:t xml:space="preserve"> .</w:t>
      </w:r>
      <w:r w:rsidR="004752EB">
        <w:rPr>
          <w:rFonts w:hint="eastAsia"/>
        </w:rPr>
        <w:t>62</w:t>
      </w:r>
      <w:r w:rsidR="000338B2">
        <w:rPr>
          <w:rFonts w:hint="eastAsia"/>
          <w:lang w:eastAsia="ja-JP"/>
        </w:rPr>
        <w:t>1</w:t>
      </w:r>
      <w:r w:rsidR="004752EB" w:rsidRPr="00D14D46">
        <w:t xml:space="preserve">, </w:t>
      </w:r>
      <m:oMath>
        <m:sSubSup>
          <m:sSubSupPr>
            <m:ctrlPr>
              <w:rPr>
                <w:rFonts w:ascii="Cambria Math" w:hAnsi="Cambria Math"/>
              </w:rPr>
            </m:ctrlPr>
          </m:sSubSupPr>
          <m:e>
            <m:r>
              <m:rPr>
                <m:sty m:val="p"/>
              </m:rPr>
              <w:rPr>
                <w:rFonts w:ascii="Cambria Math" w:hAnsi="Cambria Math"/>
              </w:rPr>
              <m:t>η</m:t>
            </m:r>
          </m:e>
          <m:sub>
            <m:r>
              <w:rPr>
                <w:rFonts w:ascii="Cambria Math" w:hAnsi="Cambria Math"/>
              </w:rPr>
              <m:t>p</m:t>
            </m:r>
          </m:sub>
          <m:sup>
            <m:r>
              <w:rPr>
                <w:rFonts w:ascii="Cambria Math" w:hAnsi="Cambria Math"/>
              </w:rPr>
              <m:t>2</m:t>
            </m:r>
          </m:sup>
        </m:sSubSup>
      </m:oMath>
      <w:r w:rsidR="004752EB" w:rsidRPr="00D14D46">
        <w:t xml:space="preserve"> </w:t>
      </w:r>
      <w:r w:rsidR="004752EB">
        <w:rPr>
          <w:rFonts w:hint="eastAsia"/>
        </w:rPr>
        <w:t>&lt;</w:t>
      </w:r>
      <w:r w:rsidR="004752EB" w:rsidRPr="00D14D46">
        <w:t xml:space="preserve"> .</w:t>
      </w:r>
      <w:r w:rsidR="004752EB">
        <w:rPr>
          <w:rFonts w:hint="eastAsia"/>
        </w:rPr>
        <w:t xml:space="preserve">01). </w:t>
      </w:r>
      <w:bookmarkEnd w:id="1"/>
      <w:r>
        <w:rPr>
          <w:rFonts w:hint="eastAsia"/>
        </w:rPr>
        <w:t xml:space="preserve">Thus, the </w:t>
      </w:r>
      <w:r w:rsidR="004752EB">
        <w:t>i</w:t>
      </w:r>
      <w:r>
        <w:rPr>
          <w:rFonts w:hint="eastAsia"/>
        </w:rPr>
        <w:t>nequality manipulation was suc</w:t>
      </w:r>
      <w:r>
        <w:t>c</w:t>
      </w:r>
      <w:r>
        <w:rPr>
          <w:rFonts w:hint="eastAsia"/>
        </w:rPr>
        <w:t>essful.</w:t>
      </w:r>
    </w:p>
    <w:p w14:paraId="4CCF5AFE" w14:textId="77777777" w:rsidR="00DC55EE" w:rsidRDefault="00DC55EE"/>
    <w:p w14:paraId="4C21DF88" w14:textId="05C93DEA" w:rsidR="00DC55EE" w:rsidRPr="00A243A1" w:rsidRDefault="00DC55EE" w:rsidP="00DC55EE">
      <w:pPr>
        <w:snapToGrid w:val="0"/>
        <w:spacing w:line="480" w:lineRule="auto"/>
        <w:rPr>
          <w:b/>
        </w:rPr>
      </w:pPr>
      <w:r w:rsidRPr="00A666C4">
        <w:rPr>
          <w:rFonts w:eastAsia="Times New Roman"/>
          <w:bCs/>
        </w:rPr>
        <w:t xml:space="preserve">Fig. </w:t>
      </w:r>
      <w:r w:rsidR="007629E8">
        <w:rPr>
          <w:rFonts w:hint="eastAsia"/>
          <w:bCs/>
          <w:lang w:eastAsia="ja-JP"/>
        </w:rPr>
        <w:t>S2</w:t>
      </w:r>
      <w:r w:rsidRPr="00A666C4">
        <w:rPr>
          <w:rFonts w:eastAsia="Times New Roman"/>
          <w:bCs/>
        </w:rPr>
        <w:t>.</w:t>
      </w:r>
      <w:r w:rsidRPr="00A666C4">
        <w:rPr>
          <w:rFonts w:hint="eastAsia"/>
          <w:bCs/>
        </w:rPr>
        <w:t xml:space="preserve"> </w:t>
      </w:r>
      <w:r w:rsidRPr="00877111">
        <w:rPr>
          <w:rFonts w:eastAsia="Times New Roman"/>
        </w:rPr>
        <w:t xml:space="preserve">Mean </w:t>
      </w:r>
      <w:r>
        <w:rPr>
          <w:rFonts w:hint="eastAsia"/>
        </w:rPr>
        <w:t>ratings (</w:t>
      </w:r>
      <w:r w:rsidRPr="00874B48">
        <w:rPr>
          <w:rFonts w:hint="eastAsia"/>
          <w:i/>
          <w:iCs/>
        </w:rPr>
        <w:t>SE</w:t>
      </w:r>
      <w:r>
        <w:rPr>
          <w:rFonts w:hint="eastAsia"/>
        </w:rPr>
        <w:t>s) of the perception of variance in each condition in Study 2</w:t>
      </w:r>
      <w:r>
        <w:rPr>
          <w:noProof/>
        </w:rPr>
        <w:drawing>
          <wp:inline distT="0" distB="0" distL="0" distR="0" wp14:anchorId="0DD54C2F" wp14:editId="6910E527">
            <wp:extent cx="5943600" cy="3808095"/>
            <wp:effectExtent l="0" t="0" r="0" b="1905"/>
            <wp:docPr id="1457502380" name="図 7"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02380" name="図 7" descr="A graph of a bar char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808095"/>
                    </a:xfrm>
                    <a:prstGeom prst="rect">
                      <a:avLst/>
                    </a:prstGeom>
                    <a:noFill/>
                    <a:ln>
                      <a:noFill/>
                    </a:ln>
                  </pic:spPr>
                </pic:pic>
              </a:graphicData>
            </a:graphic>
          </wp:inline>
        </w:drawing>
      </w:r>
    </w:p>
    <w:p w14:paraId="4A893C26" w14:textId="77777777" w:rsidR="00DC55EE" w:rsidRPr="004E1DE8" w:rsidRDefault="00DC55EE" w:rsidP="00DC55EE">
      <w:pPr>
        <w:snapToGrid w:val="0"/>
        <w:spacing w:line="480" w:lineRule="auto"/>
        <w:ind w:firstLine="840"/>
      </w:pPr>
    </w:p>
    <w:p w14:paraId="66A85EBD" w14:textId="77777777" w:rsidR="00DC55EE" w:rsidRDefault="00DC55EE"/>
    <w:p w14:paraId="24B54ACE" w14:textId="77777777" w:rsidR="00DC55EE" w:rsidRDefault="00DC55EE"/>
    <w:p w14:paraId="78149B5C" w14:textId="785CA27A" w:rsidR="00BE2620" w:rsidRDefault="00BE2620" w:rsidP="00BE2620">
      <w:pPr>
        <w:jc w:val="center"/>
      </w:pPr>
      <w:r>
        <w:lastRenderedPageBreak/>
        <w:t>Analysis of Participants who Passed vs. Failed the Manipulation Check (Study 1)</w:t>
      </w:r>
    </w:p>
    <w:p w14:paraId="0F5E5A61" w14:textId="77777777" w:rsidR="00BE2620" w:rsidRDefault="00BE2620" w:rsidP="00BE2620"/>
    <w:p w14:paraId="4985DC5D" w14:textId="77777777" w:rsidR="00C77239" w:rsidRDefault="00BE2620" w:rsidP="00C77239">
      <w:pPr>
        <w:ind w:firstLine="567"/>
      </w:pPr>
      <w:r>
        <w:t xml:space="preserve">Why was there no preference for wealth information in the Unequal Wealth condition? After seeing those data in Study 1, we hypothesized that people have a default concern for the generosity of others (see also </w:t>
      </w:r>
      <w:proofErr w:type="spellStart"/>
      <w:r>
        <w:t>Eisenbruch</w:t>
      </w:r>
      <w:proofErr w:type="spellEnd"/>
      <w:r>
        <w:t xml:space="preserve"> &amp; Krasnow, 2022). </w:t>
      </w:r>
      <w:bookmarkStart w:id="2" w:name="_Hlk169209309"/>
      <w:r>
        <w:t xml:space="preserve">To test this, we did an exploratory split of participants into those for who passed the manipulation check (i.e., they reported more variation in wealth in Unequal Wealth or more variation in generosity in Unequal Generosity) and those who failed it. </w:t>
      </w:r>
    </w:p>
    <w:p w14:paraId="7F2F1EF3" w14:textId="3A339B7A" w:rsidR="00C77239" w:rsidRDefault="00BE2620" w:rsidP="00C77239">
      <w:pPr>
        <w:ind w:firstLine="567"/>
      </w:pPr>
      <w:r>
        <w:rPr>
          <w:rFonts w:hint="eastAsia"/>
        </w:rPr>
        <w:t xml:space="preserve">Among participants who failed the manipulation check, </w:t>
      </w:r>
      <w:r>
        <w:t xml:space="preserve">preferences for generosity information were similar in the Unequal Generosity condition </w:t>
      </w:r>
      <w:r>
        <w:rPr>
          <w:rFonts w:hint="eastAsia"/>
        </w:rPr>
        <w:t xml:space="preserve">and </w:t>
      </w:r>
      <w:r>
        <w:t>U</w:t>
      </w:r>
      <w:r>
        <w:rPr>
          <w:rFonts w:hint="eastAsia"/>
        </w:rPr>
        <w:t xml:space="preserve">nequal </w:t>
      </w:r>
      <w:r>
        <w:t>W</w:t>
      </w:r>
      <w:r>
        <w:rPr>
          <w:rFonts w:hint="eastAsia"/>
        </w:rPr>
        <w:t xml:space="preserve">ealth </w:t>
      </w:r>
      <w:r>
        <w:t xml:space="preserve">condition </w:t>
      </w:r>
      <w:r>
        <w:rPr>
          <w:rFonts w:hint="eastAsia"/>
        </w:rPr>
        <w:t>(</w:t>
      </w:r>
      <w:r>
        <w:t>68/92 (</w:t>
      </w:r>
      <w:r>
        <w:rPr>
          <w:rFonts w:hint="eastAsia"/>
        </w:rPr>
        <w:t>73.9%</w:t>
      </w:r>
      <w:r>
        <w:t>) vs. 48/67 (</w:t>
      </w:r>
      <w:r>
        <w:rPr>
          <w:rFonts w:hint="eastAsia"/>
        </w:rPr>
        <w:t>71.6%</w:t>
      </w:r>
      <w:r>
        <w:t xml:space="preserve">), respectively, </w:t>
      </w:r>
      <w:r>
        <w:rPr>
          <w:rFonts w:hint="eastAsia"/>
        </w:rPr>
        <w:t xml:space="preserve">odds ratio = </w:t>
      </w:r>
      <w:r>
        <w:t>1.12 [0.5</w:t>
      </w:r>
      <w:r w:rsidR="00B40EEA">
        <w:rPr>
          <w:rFonts w:hint="eastAsia"/>
          <w:lang w:eastAsia="ja-JP"/>
        </w:rPr>
        <w:t>2</w:t>
      </w:r>
      <w:r>
        <w:t>, 2.</w:t>
      </w:r>
      <w:r w:rsidR="0048372E">
        <w:rPr>
          <w:rFonts w:hint="eastAsia"/>
          <w:lang w:eastAsia="ja-JP"/>
        </w:rPr>
        <w:t>4</w:t>
      </w:r>
      <w:r w:rsidR="00B40EEA">
        <w:rPr>
          <w:rFonts w:hint="eastAsia"/>
          <w:lang w:eastAsia="ja-JP"/>
        </w:rPr>
        <w:t>1</w:t>
      </w:r>
      <w:r>
        <w:t>]</w:t>
      </w:r>
      <w:r>
        <w:rPr>
          <w:rFonts w:hint="eastAsia"/>
        </w:rPr>
        <w:t xml:space="preserve">, </w:t>
      </w:r>
      <w:r w:rsidRPr="00CB0660">
        <w:rPr>
          <w:rFonts w:hint="eastAsia"/>
          <w:i/>
          <w:iCs/>
        </w:rPr>
        <w:t>p</w:t>
      </w:r>
      <w:r>
        <w:rPr>
          <w:rFonts w:hint="eastAsia"/>
        </w:rPr>
        <w:t xml:space="preserve"> = .8</w:t>
      </w:r>
      <w:r w:rsidR="00406315">
        <w:rPr>
          <w:rFonts w:hint="eastAsia"/>
          <w:lang w:eastAsia="ja-JP"/>
        </w:rPr>
        <w:t>57</w:t>
      </w:r>
      <w:r>
        <w:rPr>
          <w:rFonts w:hint="eastAsia"/>
        </w:rPr>
        <w:t>)</w:t>
      </w:r>
      <w:r>
        <w:t>; this seems to be the default concern for generosity</w:t>
      </w:r>
      <w:r>
        <w:rPr>
          <w:rFonts w:hint="eastAsia"/>
        </w:rPr>
        <w:t>.</w:t>
      </w:r>
      <w:r>
        <w:t xml:space="preserve"> By contrast, among participants who passed the manipulation check, participants in the Unequal Generosity condition were much more likely to prefer generosity information than participants in the Unequal Wealth condition (75/83 (90.</w:t>
      </w:r>
      <w:r w:rsidR="00900C67">
        <w:rPr>
          <w:rFonts w:hint="eastAsia"/>
          <w:lang w:eastAsia="ja-JP"/>
        </w:rPr>
        <w:t>4</w:t>
      </w:r>
      <w:r>
        <w:t>%) vs. 48/108 (44.4%), respectively, odds ratio = 11.</w:t>
      </w:r>
      <w:r w:rsidR="00EE529C">
        <w:rPr>
          <w:rFonts w:hint="eastAsia"/>
          <w:lang w:eastAsia="ja-JP"/>
        </w:rPr>
        <w:t>56</w:t>
      </w:r>
      <w:r>
        <w:t xml:space="preserve"> [</w:t>
      </w:r>
      <w:r w:rsidR="00EE529C">
        <w:rPr>
          <w:rFonts w:hint="eastAsia"/>
          <w:lang w:eastAsia="ja-JP"/>
        </w:rPr>
        <w:t>4</w:t>
      </w:r>
      <w:r>
        <w:t>.</w:t>
      </w:r>
      <w:r w:rsidR="00EE529C">
        <w:rPr>
          <w:rFonts w:hint="eastAsia"/>
          <w:lang w:eastAsia="ja-JP"/>
        </w:rPr>
        <w:t>94</w:t>
      </w:r>
      <w:r>
        <w:t xml:space="preserve">, </w:t>
      </w:r>
      <w:r w:rsidR="00EE529C">
        <w:rPr>
          <w:rFonts w:hint="eastAsia"/>
          <w:lang w:eastAsia="ja-JP"/>
        </w:rPr>
        <w:t>30</w:t>
      </w:r>
      <w:r>
        <w:t>.</w:t>
      </w:r>
      <w:r w:rsidR="00EE529C">
        <w:rPr>
          <w:rFonts w:hint="eastAsia"/>
          <w:lang w:eastAsia="ja-JP"/>
        </w:rPr>
        <w:t>50</w:t>
      </w:r>
      <w:r>
        <w:t xml:space="preserve">], </w:t>
      </w:r>
      <w:r>
        <w:rPr>
          <w:i/>
          <w:iCs/>
        </w:rPr>
        <w:t>p</w:t>
      </w:r>
      <w:r>
        <w:t xml:space="preserve"> &lt; .001). If we examine these data another way, passing (versus failing) the manipulation check made participants more likely to seek generosity information in the Unequal Generosity condition (90.</w:t>
      </w:r>
      <w:r w:rsidR="00B82861">
        <w:rPr>
          <w:rFonts w:hint="eastAsia"/>
          <w:lang w:eastAsia="ja-JP"/>
        </w:rPr>
        <w:t>4</w:t>
      </w:r>
      <w:r>
        <w:t>% vs. 73.9%, odds ratio</w:t>
      </w:r>
      <w:r w:rsidR="00B82861">
        <w:rPr>
          <w:rFonts w:hint="eastAsia"/>
          <w:lang w:eastAsia="ja-JP"/>
        </w:rPr>
        <w:t xml:space="preserve"> =</w:t>
      </w:r>
      <w:r>
        <w:t xml:space="preserve"> 3.</w:t>
      </w:r>
      <w:r w:rsidR="00B82861">
        <w:rPr>
          <w:rFonts w:hint="eastAsia"/>
          <w:lang w:eastAsia="ja-JP"/>
        </w:rPr>
        <w:t>2</w:t>
      </w:r>
      <w:r w:rsidR="003B676C">
        <w:rPr>
          <w:rFonts w:hint="eastAsia"/>
          <w:lang w:eastAsia="ja-JP"/>
        </w:rPr>
        <w:t>9</w:t>
      </w:r>
      <w:r>
        <w:t xml:space="preserve"> [1.3</w:t>
      </w:r>
      <w:r w:rsidR="00B82861">
        <w:rPr>
          <w:rFonts w:hint="eastAsia"/>
          <w:lang w:eastAsia="ja-JP"/>
        </w:rPr>
        <w:t>2</w:t>
      </w:r>
      <w:r>
        <w:t xml:space="preserve">, </w:t>
      </w:r>
      <w:r w:rsidR="00B82861">
        <w:rPr>
          <w:rFonts w:hint="eastAsia"/>
          <w:lang w:eastAsia="ja-JP"/>
        </w:rPr>
        <w:t>9</w:t>
      </w:r>
      <w:r>
        <w:t>.</w:t>
      </w:r>
      <w:r w:rsidR="00B82861">
        <w:rPr>
          <w:rFonts w:hint="eastAsia"/>
          <w:lang w:eastAsia="ja-JP"/>
        </w:rPr>
        <w:t>05</w:t>
      </w:r>
      <w:r>
        <w:t xml:space="preserve">], </w:t>
      </w:r>
      <w:r>
        <w:rPr>
          <w:i/>
          <w:iCs/>
        </w:rPr>
        <w:t>p</w:t>
      </w:r>
      <w:r>
        <w:t xml:space="preserve"> = .006) but less likely to seek it in the Unequal Wealth condition (</w:t>
      </w:r>
      <w:r w:rsidR="003B676C">
        <w:rPr>
          <w:rFonts w:hint="eastAsia"/>
          <w:lang w:eastAsia="ja-JP"/>
        </w:rPr>
        <w:t>44.4</w:t>
      </w:r>
      <w:r>
        <w:t xml:space="preserve">% vs. </w:t>
      </w:r>
      <w:r w:rsidR="003B676C">
        <w:t>71.6</w:t>
      </w:r>
      <w:r>
        <w:t>%, odds ratio = 0.32 [0.16, 0.6</w:t>
      </w:r>
      <w:r w:rsidR="0061396B">
        <w:rPr>
          <w:rFonts w:hint="eastAsia"/>
          <w:lang w:eastAsia="ja-JP"/>
        </w:rPr>
        <w:t>4</w:t>
      </w:r>
      <w:r>
        <w:t xml:space="preserve">], </w:t>
      </w:r>
      <w:r>
        <w:rPr>
          <w:i/>
          <w:iCs/>
        </w:rPr>
        <w:t>p</w:t>
      </w:r>
      <w:r>
        <w:t xml:space="preserve"> </w:t>
      </w:r>
      <w:r w:rsidR="00443AE8">
        <w:rPr>
          <w:rFonts w:hint="eastAsia"/>
          <w:lang w:eastAsia="ja-JP"/>
        </w:rPr>
        <w:t>&lt;</w:t>
      </w:r>
      <w:r w:rsidR="00443AE8">
        <w:t xml:space="preserve"> </w:t>
      </w:r>
      <w:r>
        <w:t>.00</w:t>
      </w:r>
      <w:r w:rsidR="00443AE8">
        <w:rPr>
          <w:rFonts w:hint="eastAsia"/>
          <w:lang w:eastAsia="ja-JP"/>
        </w:rPr>
        <w:t>1</w:t>
      </w:r>
      <w:r>
        <w:t xml:space="preserve">). In other words, our effects are stronger if we limit our analysis to participants who passed the manipulation check. </w:t>
      </w:r>
      <w:bookmarkEnd w:id="2"/>
    </w:p>
    <w:p w14:paraId="61DFCEA6" w14:textId="77C936B4" w:rsidR="00BE2620" w:rsidRDefault="00C77239" w:rsidP="00C77239">
      <w:pPr>
        <w:ind w:firstLine="567"/>
      </w:pPr>
      <w:r>
        <w:tab/>
        <w:t xml:space="preserve">We should note that these were exploratory analyses, in response to what was originally a puzzling result. However, we pre-registered them for Study 2, and found very similar results (see next section). </w:t>
      </w:r>
      <w:r w:rsidR="00BE2620">
        <w:br w:type="page"/>
      </w:r>
    </w:p>
    <w:p w14:paraId="160DC643" w14:textId="292DECBD" w:rsidR="00BE2620" w:rsidRDefault="00BE2620" w:rsidP="00BE2620">
      <w:pPr>
        <w:jc w:val="center"/>
      </w:pPr>
      <w:r>
        <w:lastRenderedPageBreak/>
        <w:t>Analysis of Participants who Passed vs. Failed the Manipulation Check (Study 2)</w:t>
      </w:r>
    </w:p>
    <w:p w14:paraId="0BB71D5B" w14:textId="77777777" w:rsidR="00BE2620" w:rsidRDefault="00BE2620" w:rsidP="00BE2620"/>
    <w:p w14:paraId="6409838B" w14:textId="0ED1B05A" w:rsidR="00BE2620" w:rsidRDefault="00BE2620" w:rsidP="00BE2620">
      <w:pPr>
        <w:snapToGrid w:val="0"/>
        <w:ind w:firstLine="840"/>
      </w:pPr>
      <w:r>
        <w:t>A</w:t>
      </w:r>
      <w:r>
        <w:rPr>
          <w:rFonts w:hint="eastAsia"/>
        </w:rPr>
        <w:t xml:space="preserve">s </w:t>
      </w:r>
      <w:r>
        <w:t xml:space="preserve">per </w:t>
      </w:r>
      <w:r>
        <w:rPr>
          <w:rFonts w:hint="eastAsia"/>
        </w:rPr>
        <w:t>our preregistration, w</w:t>
      </w:r>
      <w:r w:rsidRPr="00844E4F">
        <w:t xml:space="preserve">e </w:t>
      </w:r>
      <w:r>
        <w:rPr>
          <w:rFonts w:hint="eastAsia"/>
        </w:rPr>
        <w:t xml:space="preserve">separated </w:t>
      </w:r>
      <w:r w:rsidRPr="00844E4F">
        <w:t>participants who pass</w:t>
      </w:r>
      <w:r>
        <w:rPr>
          <w:rFonts w:hint="eastAsia"/>
        </w:rPr>
        <w:t>ed</w:t>
      </w:r>
      <w:r w:rsidRPr="00844E4F">
        <w:t xml:space="preserve"> the manipulation check </w:t>
      </w:r>
      <w:r>
        <w:t xml:space="preserve">from </w:t>
      </w:r>
      <w:r>
        <w:rPr>
          <w:rFonts w:hint="eastAsia"/>
        </w:rPr>
        <w:t>those</w:t>
      </w:r>
      <w:r w:rsidRPr="00844E4F">
        <w:t xml:space="preserve"> who fail</w:t>
      </w:r>
      <w:r>
        <w:rPr>
          <w:rFonts w:hint="eastAsia"/>
        </w:rPr>
        <w:t>ed</w:t>
      </w:r>
      <w:r w:rsidRPr="00844E4F">
        <w:t xml:space="preserve"> </w:t>
      </w:r>
      <w:r>
        <w:rPr>
          <w:rFonts w:hint="eastAsia"/>
        </w:rPr>
        <w:t>it</w:t>
      </w:r>
      <w:r>
        <w:t xml:space="preserve">, and compared the conditions with Fisher’s Exact Tests. Our main effects were even stronger among participants who passed the manipulation check: </w:t>
      </w:r>
      <w:r w:rsidR="00351034">
        <w:t xml:space="preserve">these </w:t>
      </w:r>
      <w:r>
        <w:t>participants preferred generosity information more often in the Unequal Generosity condition than in the Unequal Wealth and Control conditions (Unequal Generosity vs. Unequal Wealth: 105/111 (94.6%) vs. 71/131 (54.2%), respectively, odds ratio = 14.</w:t>
      </w:r>
      <w:r w:rsidR="006976DD">
        <w:rPr>
          <w:rFonts w:hint="eastAsia"/>
          <w:lang w:eastAsia="ja-JP"/>
        </w:rPr>
        <w:t>64</w:t>
      </w:r>
      <w:r>
        <w:t xml:space="preserve"> [</w:t>
      </w:r>
      <w:r w:rsidR="006976DD">
        <w:rPr>
          <w:rFonts w:hint="eastAsia"/>
          <w:lang w:eastAsia="ja-JP"/>
        </w:rPr>
        <w:t>5</w:t>
      </w:r>
      <w:r>
        <w:t>.</w:t>
      </w:r>
      <w:r w:rsidR="006976DD">
        <w:rPr>
          <w:rFonts w:hint="eastAsia"/>
          <w:lang w:eastAsia="ja-JP"/>
        </w:rPr>
        <w:t>91</w:t>
      </w:r>
      <w:r>
        <w:t xml:space="preserve">, </w:t>
      </w:r>
      <w:r w:rsidR="006976DD">
        <w:rPr>
          <w:rFonts w:hint="eastAsia"/>
          <w:lang w:eastAsia="ja-JP"/>
        </w:rPr>
        <w:t>43</w:t>
      </w:r>
      <w:r>
        <w:t>.7</w:t>
      </w:r>
      <w:r w:rsidR="006976DD">
        <w:rPr>
          <w:rFonts w:hint="eastAsia"/>
          <w:lang w:eastAsia="ja-JP"/>
        </w:rPr>
        <w:t>0</w:t>
      </w:r>
      <w:r>
        <w:t xml:space="preserve">], </w:t>
      </w:r>
      <w:r>
        <w:rPr>
          <w:i/>
          <w:iCs/>
        </w:rPr>
        <w:t>p</w:t>
      </w:r>
      <w:r>
        <w:t xml:space="preserve"> &lt; .001; Unequal Generosity vs. Control: 105/111 (94.6%) vs. 171/197 (86.8%), respectively, odds ratio = 2.6</w:t>
      </w:r>
      <w:r w:rsidR="00BA4089">
        <w:rPr>
          <w:rFonts w:hint="eastAsia"/>
          <w:lang w:eastAsia="ja-JP"/>
        </w:rPr>
        <w:t>5</w:t>
      </w:r>
      <w:r>
        <w:t xml:space="preserve"> [1.0</w:t>
      </w:r>
      <w:r w:rsidR="00BA4089">
        <w:rPr>
          <w:rFonts w:hint="eastAsia"/>
          <w:lang w:eastAsia="ja-JP"/>
        </w:rPr>
        <w:t>2</w:t>
      </w:r>
      <w:r>
        <w:t xml:space="preserve">, </w:t>
      </w:r>
      <w:r w:rsidR="00BA4089">
        <w:rPr>
          <w:rFonts w:hint="eastAsia"/>
          <w:lang w:eastAsia="ja-JP"/>
        </w:rPr>
        <w:t>8</w:t>
      </w:r>
      <w:r>
        <w:t>.</w:t>
      </w:r>
      <w:r w:rsidR="00BA4089">
        <w:rPr>
          <w:rFonts w:hint="eastAsia"/>
          <w:lang w:eastAsia="ja-JP"/>
        </w:rPr>
        <w:t>15</w:t>
      </w:r>
      <w:r>
        <w:t xml:space="preserve">], </w:t>
      </w:r>
      <w:r>
        <w:rPr>
          <w:i/>
          <w:iCs/>
        </w:rPr>
        <w:t>p</w:t>
      </w:r>
      <w:r>
        <w:t xml:space="preserve"> = .033); generosity preferences were higher in the Control condition than in the Unequal Wealth condition (171/97 (86.8%) vs. 71/131 (</w:t>
      </w:r>
      <w:r w:rsidR="00FB749B">
        <w:rPr>
          <w:rFonts w:hint="eastAsia"/>
          <w:lang w:eastAsia="ja-JP"/>
        </w:rPr>
        <w:t>54</w:t>
      </w:r>
      <w:r>
        <w:t>.</w:t>
      </w:r>
      <w:r w:rsidR="00FB749B">
        <w:rPr>
          <w:rFonts w:hint="eastAsia"/>
          <w:lang w:eastAsia="ja-JP"/>
        </w:rPr>
        <w:t>20</w:t>
      </w:r>
      <w:r>
        <w:t>%), respectively, odds ratio = 5.5</w:t>
      </w:r>
      <w:r w:rsidR="00FB749B">
        <w:rPr>
          <w:rFonts w:hint="eastAsia"/>
          <w:lang w:eastAsia="ja-JP"/>
        </w:rPr>
        <w:t>2</w:t>
      </w:r>
      <w:r>
        <w:t xml:space="preserve"> [3.</w:t>
      </w:r>
      <w:r w:rsidR="00FB749B">
        <w:rPr>
          <w:rFonts w:hint="eastAsia"/>
          <w:lang w:eastAsia="ja-JP"/>
        </w:rPr>
        <w:t>1</w:t>
      </w:r>
      <w:r>
        <w:t>5, 9.</w:t>
      </w:r>
      <w:r w:rsidR="00FB749B">
        <w:rPr>
          <w:rFonts w:hint="eastAsia"/>
          <w:lang w:eastAsia="ja-JP"/>
        </w:rPr>
        <w:t>9</w:t>
      </w:r>
      <w:r>
        <w:t xml:space="preserve">1], </w:t>
      </w:r>
      <w:r>
        <w:rPr>
          <w:i/>
          <w:iCs/>
        </w:rPr>
        <w:t>p</w:t>
      </w:r>
      <w:r>
        <w:t xml:space="preserve"> &lt; .001). By contrast, among participants who failed the manipulation check, generosity preferences were only marginally significantly higher in Unequal Generosity than in Unequal Wealth (77/91 (84.6%) vs. 51/70 (72.9%), respectively, odds ratio = 2.0</w:t>
      </w:r>
      <w:r w:rsidR="00D6550C">
        <w:rPr>
          <w:rFonts w:hint="eastAsia"/>
          <w:lang w:eastAsia="ja-JP"/>
        </w:rPr>
        <w:t>4</w:t>
      </w:r>
      <w:r>
        <w:t xml:space="preserve"> [0.</w:t>
      </w:r>
      <w:r w:rsidR="00D6550C">
        <w:rPr>
          <w:rFonts w:hint="eastAsia"/>
          <w:lang w:eastAsia="ja-JP"/>
        </w:rPr>
        <w:t>88</w:t>
      </w:r>
      <w:r>
        <w:t>, 4.</w:t>
      </w:r>
      <w:r w:rsidR="00D6550C">
        <w:rPr>
          <w:rFonts w:hint="eastAsia"/>
          <w:lang w:eastAsia="ja-JP"/>
        </w:rPr>
        <w:t>83</w:t>
      </w:r>
      <w:r>
        <w:t xml:space="preserve">], </w:t>
      </w:r>
      <w:r>
        <w:rPr>
          <w:i/>
          <w:iCs/>
        </w:rPr>
        <w:t>p</w:t>
      </w:r>
      <w:r>
        <w:t xml:space="preserve"> = .078); generosity preferences were higher in the Control condition than in the Unequal Wealth condition (171/197 (86.8%) vs. 51/70 (72.9%), respectively, odds ratio = 2.4</w:t>
      </w:r>
      <w:r w:rsidR="00D6550C">
        <w:rPr>
          <w:rFonts w:hint="eastAsia"/>
          <w:lang w:eastAsia="ja-JP"/>
        </w:rPr>
        <w:t>4</w:t>
      </w:r>
      <w:r>
        <w:t xml:space="preserve"> [1.</w:t>
      </w:r>
      <w:r w:rsidR="00D6550C">
        <w:rPr>
          <w:rFonts w:hint="eastAsia"/>
          <w:lang w:eastAsia="ja-JP"/>
        </w:rPr>
        <w:t>18</w:t>
      </w:r>
      <w:r>
        <w:t xml:space="preserve">, </w:t>
      </w:r>
      <w:r w:rsidR="00D6550C">
        <w:rPr>
          <w:rFonts w:hint="eastAsia"/>
          <w:lang w:eastAsia="ja-JP"/>
        </w:rPr>
        <w:t>5</w:t>
      </w:r>
      <w:r>
        <w:t>.</w:t>
      </w:r>
      <w:r w:rsidR="00D6550C">
        <w:rPr>
          <w:rFonts w:hint="eastAsia"/>
          <w:lang w:eastAsia="ja-JP"/>
        </w:rPr>
        <w:t>02</w:t>
      </w:r>
      <w:r>
        <w:t>]</w:t>
      </w:r>
      <w:r w:rsidR="005345BD">
        <w:t xml:space="preserve">, </w:t>
      </w:r>
      <w:r w:rsidR="005345BD">
        <w:rPr>
          <w:i/>
          <w:iCs/>
        </w:rPr>
        <w:t>p</w:t>
      </w:r>
      <w:r w:rsidR="005345BD">
        <w:t xml:space="preserve"> = .</w:t>
      </w:r>
      <w:r w:rsidR="00C55AD6">
        <w:rPr>
          <w:rFonts w:hint="eastAsia"/>
          <w:lang w:eastAsia="ja-JP"/>
        </w:rPr>
        <w:t>0</w:t>
      </w:r>
      <w:r w:rsidR="005345BD">
        <w:t>1</w:t>
      </w:r>
      <w:r w:rsidR="00C55AD6">
        <w:rPr>
          <w:rFonts w:hint="eastAsia"/>
          <w:lang w:eastAsia="ja-JP"/>
        </w:rPr>
        <w:t>5</w:t>
      </w:r>
      <w:r>
        <w:t>) and were similar to the Unequal Generosity condition (171/197 (86.8%) vs. 77/91 (84.6%), respectively, odds ratio = 1.20 [0.5</w:t>
      </w:r>
      <w:r w:rsidR="004C4BA3">
        <w:rPr>
          <w:rFonts w:hint="eastAsia"/>
          <w:lang w:eastAsia="ja-JP"/>
        </w:rPr>
        <w:t>5</w:t>
      </w:r>
      <w:r>
        <w:t>, 2.</w:t>
      </w:r>
      <w:r w:rsidR="004C4BA3">
        <w:rPr>
          <w:rFonts w:hint="eastAsia"/>
          <w:lang w:eastAsia="ja-JP"/>
        </w:rPr>
        <w:t>53</w:t>
      </w:r>
      <w:r>
        <w:t xml:space="preserve">], </w:t>
      </w:r>
      <w:r>
        <w:rPr>
          <w:i/>
          <w:iCs/>
        </w:rPr>
        <w:t>p</w:t>
      </w:r>
      <w:r>
        <w:t xml:space="preserve"> = .71</w:t>
      </w:r>
      <w:r w:rsidR="0022252B">
        <w:rPr>
          <w:rFonts w:hint="eastAsia"/>
          <w:lang w:eastAsia="ja-JP"/>
        </w:rPr>
        <w:t>4</w:t>
      </w:r>
      <w:r>
        <w:t xml:space="preserve">). </w:t>
      </w:r>
    </w:p>
    <w:p w14:paraId="0AEDE17C" w14:textId="23CF8A72" w:rsidR="00BE2620" w:rsidRDefault="00BE2620" w:rsidP="00BE2620">
      <w:pPr>
        <w:snapToGrid w:val="0"/>
        <w:ind w:firstLine="840"/>
      </w:pPr>
      <w:r>
        <w:t>To analyze those data another way, passing (versus failing) the manipulation check made participants more likely to seek generosity information in the Unequal Generosity condition (105/111 (94.6% )</w:t>
      </w:r>
      <w:r w:rsidR="00EB2A48">
        <w:rPr>
          <w:rFonts w:hint="eastAsia"/>
          <w:lang w:eastAsia="ja-JP"/>
        </w:rPr>
        <w:t xml:space="preserve"> </w:t>
      </w:r>
      <w:r>
        <w:t>vs. 77/91 (84.6%), respectively, odds ratio 3.1</w:t>
      </w:r>
      <w:r w:rsidR="00785D29">
        <w:rPr>
          <w:rFonts w:hint="eastAsia"/>
          <w:lang w:eastAsia="ja-JP"/>
        </w:rPr>
        <w:t>6</w:t>
      </w:r>
      <w:r>
        <w:t xml:space="preserve"> [1.</w:t>
      </w:r>
      <w:r w:rsidR="00785D29">
        <w:rPr>
          <w:rFonts w:hint="eastAsia"/>
          <w:lang w:eastAsia="ja-JP"/>
        </w:rPr>
        <w:t>08</w:t>
      </w:r>
      <w:r>
        <w:t xml:space="preserve">, </w:t>
      </w:r>
      <w:r w:rsidR="00785D29">
        <w:rPr>
          <w:rFonts w:hint="eastAsia"/>
          <w:lang w:eastAsia="ja-JP"/>
        </w:rPr>
        <w:t>10</w:t>
      </w:r>
      <w:r>
        <w:t>.</w:t>
      </w:r>
      <w:r w:rsidR="00785D29">
        <w:rPr>
          <w:rFonts w:hint="eastAsia"/>
          <w:lang w:eastAsia="ja-JP"/>
        </w:rPr>
        <w:t>52</w:t>
      </w:r>
      <w:r>
        <w:t xml:space="preserve">], </w:t>
      </w:r>
      <w:r>
        <w:rPr>
          <w:i/>
          <w:iCs/>
        </w:rPr>
        <w:t>p</w:t>
      </w:r>
      <w:r>
        <w:t xml:space="preserve"> = .031), but less likely to seek it in the Unequal Wealth condition (71/131 (54.2%) vs. (51/70 (72.9%), respectively, odds ratio = 0.44 [0.2</w:t>
      </w:r>
      <w:r w:rsidR="00A1302B">
        <w:rPr>
          <w:rFonts w:hint="eastAsia"/>
          <w:lang w:eastAsia="ja-JP"/>
        </w:rPr>
        <w:t>2</w:t>
      </w:r>
      <w:r>
        <w:t>, 0.8</w:t>
      </w:r>
      <w:r w:rsidR="00A1302B">
        <w:rPr>
          <w:rFonts w:hint="eastAsia"/>
          <w:lang w:eastAsia="ja-JP"/>
        </w:rPr>
        <w:t>6</w:t>
      </w:r>
      <w:r>
        <w:t xml:space="preserve">], </w:t>
      </w:r>
      <w:r>
        <w:rPr>
          <w:i/>
          <w:iCs/>
        </w:rPr>
        <w:t>p</w:t>
      </w:r>
      <w:r>
        <w:t xml:space="preserve"> = .010). In other words, our effects are stronger if we limit our analysis to participants who passed the manipulation check. This supports the idea that people have a default to prefer generosity information over wealth information, which they resort to when they don’t realize that there’s more variation in one than other. However, when they realize that one trait has more variation, they prefer information on that trait. </w:t>
      </w:r>
    </w:p>
    <w:p w14:paraId="53852FD3" w14:textId="77777777" w:rsidR="004752EB" w:rsidRDefault="004752EB" w:rsidP="004752EB"/>
    <w:sectPr w:rsidR="004752E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38177" w14:textId="77777777" w:rsidR="00933ABC" w:rsidRDefault="00933ABC" w:rsidP="00BA003D">
      <w:r>
        <w:separator/>
      </w:r>
    </w:p>
  </w:endnote>
  <w:endnote w:type="continuationSeparator" w:id="0">
    <w:p w14:paraId="722B7C41" w14:textId="77777777" w:rsidR="00933ABC" w:rsidRDefault="00933ABC" w:rsidP="00BA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F3B71" w14:textId="77777777" w:rsidR="00933ABC" w:rsidRDefault="00933ABC" w:rsidP="00BA003D">
      <w:r>
        <w:separator/>
      </w:r>
    </w:p>
  </w:footnote>
  <w:footnote w:type="continuationSeparator" w:id="0">
    <w:p w14:paraId="6045145B" w14:textId="77777777" w:rsidR="00933ABC" w:rsidRDefault="00933ABC" w:rsidP="00BA0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50987"/>
    <w:multiLevelType w:val="hybridMultilevel"/>
    <w:tmpl w:val="C300923C"/>
    <w:lvl w:ilvl="0" w:tplc="80BC503E">
      <w:start w:val="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855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BA"/>
    <w:rsid w:val="000338B2"/>
    <w:rsid w:val="001679E1"/>
    <w:rsid w:val="001B79D9"/>
    <w:rsid w:val="00204736"/>
    <w:rsid w:val="0022252B"/>
    <w:rsid w:val="00224EA6"/>
    <w:rsid w:val="00230FD4"/>
    <w:rsid w:val="00233989"/>
    <w:rsid w:val="0027004F"/>
    <w:rsid w:val="00280062"/>
    <w:rsid w:val="002B09C1"/>
    <w:rsid w:val="002E10C8"/>
    <w:rsid w:val="002E21B3"/>
    <w:rsid w:val="002F7E7F"/>
    <w:rsid w:val="00315E6E"/>
    <w:rsid w:val="00351034"/>
    <w:rsid w:val="003528F0"/>
    <w:rsid w:val="0036242A"/>
    <w:rsid w:val="003776ED"/>
    <w:rsid w:val="003B676C"/>
    <w:rsid w:val="003E61A1"/>
    <w:rsid w:val="00406315"/>
    <w:rsid w:val="00443AE8"/>
    <w:rsid w:val="00443EB3"/>
    <w:rsid w:val="004612F8"/>
    <w:rsid w:val="004752EB"/>
    <w:rsid w:val="0048372E"/>
    <w:rsid w:val="004C4BA3"/>
    <w:rsid w:val="004D2D5C"/>
    <w:rsid w:val="004E0A01"/>
    <w:rsid w:val="005345BD"/>
    <w:rsid w:val="005610CA"/>
    <w:rsid w:val="0056726E"/>
    <w:rsid w:val="005B3363"/>
    <w:rsid w:val="005B4D62"/>
    <w:rsid w:val="00605977"/>
    <w:rsid w:val="0061396B"/>
    <w:rsid w:val="00675E7D"/>
    <w:rsid w:val="006976DD"/>
    <w:rsid w:val="006C01ED"/>
    <w:rsid w:val="006C7606"/>
    <w:rsid w:val="00734C84"/>
    <w:rsid w:val="007409BD"/>
    <w:rsid w:val="007629E8"/>
    <w:rsid w:val="00784594"/>
    <w:rsid w:val="00785D29"/>
    <w:rsid w:val="007B55EF"/>
    <w:rsid w:val="007D150F"/>
    <w:rsid w:val="007E3013"/>
    <w:rsid w:val="008B391A"/>
    <w:rsid w:val="008D3FD5"/>
    <w:rsid w:val="008F2A43"/>
    <w:rsid w:val="008F3DD5"/>
    <w:rsid w:val="00900C67"/>
    <w:rsid w:val="0090168E"/>
    <w:rsid w:val="00933ABC"/>
    <w:rsid w:val="009416CB"/>
    <w:rsid w:val="00A020F3"/>
    <w:rsid w:val="00A1302B"/>
    <w:rsid w:val="00A61CA0"/>
    <w:rsid w:val="00AC4F1E"/>
    <w:rsid w:val="00AC65AC"/>
    <w:rsid w:val="00AE5CBA"/>
    <w:rsid w:val="00AE7469"/>
    <w:rsid w:val="00B12499"/>
    <w:rsid w:val="00B32D6E"/>
    <w:rsid w:val="00B40EEA"/>
    <w:rsid w:val="00B44CCE"/>
    <w:rsid w:val="00B5145C"/>
    <w:rsid w:val="00B80024"/>
    <w:rsid w:val="00B82861"/>
    <w:rsid w:val="00BA003D"/>
    <w:rsid w:val="00BA4089"/>
    <w:rsid w:val="00BC78F1"/>
    <w:rsid w:val="00BE2620"/>
    <w:rsid w:val="00BE5C46"/>
    <w:rsid w:val="00C50B97"/>
    <w:rsid w:val="00C55AD6"/>
    <w:rsid w:val="00C747FB"/>
    <w:rsid w:val="00C77239"/>
    <w:rsid w:val="00C9124F"/>
    <w:rsid w:val="00CC0491"/>
    <w:rsid w:val="00CC1F22"/>
    <w:rsid w:val="00CE32A6"/>
    <w:rsid w:val="00D01683"/>
    <w:rsid w:val="00D133FE"/>
    <w:rsid w:val="00D31C98"/>
    <w:rsid w:val="00D61DA7"/>
    <w:rsid w:val="00D6550C"/>
    <w:rsid w:val="00DB3530"/>
    <w:rsid w:val="00DC55EE"/>
    <w:rsid w:val="00DD638F"/>
    <w:rsid w:val="00DD7F87"/>
    <w:rsid w:val="00EB2A48"/>
    <w:rsid w:val="00EB3AE5"/>
    <w:rsid w:val="00ED0A32"/>
    <w:rsid w:val="00EE529C"/>
    <w:rsid w:val="00EF3F80"/>
    <w:rsid w:val="00F7267A"/>
    <w:rsid w:val="00F97DAF"/>
    <w:rsid w:val="00FB749B"/>
    <w:rsid w:val="00FC2A1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DB383"/>
  <w15:chartTrackingRefBased/>
  <w15:docId w15:val="{EC5287D0-0383-42D7-BB72-3B6C3B70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C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C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5C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5C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5C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5C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5C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C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C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5C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5C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5C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5C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5C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5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CB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C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5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5CBA"/>
    <w:rPr>
      <w:i/>
      <w:iCs/>
      <w:color w:val="404040" w:themeColor="text1" w:themeTint="BF"/>
    </w:rPr>
  </w:style>
  <w:style w:type="paragraph" w:styleId="ListParagraph">
    <w:name w:val="List Paragraph"/>
    <w:basedOn w:val="Normal"/>
    <w:uiPriority w:val="34"/>
    <w:qFormat/>
    <w:rsid w:val="00AE5CBA"/>
    <w:pPr>
      <w:ind w:left="720"/>
      <w:contextualSpacing/>
    </w:pPr>
  </w:style>
  <w:style w:type="character" w:styleId="IntenseEmphasis">
    <w:name w:val="Intense Emphasis"/>
    <w:basedOn w:val="DefaultParagraphFont"/>
    <w:uiPriority w:val="21"/>
    <w:qFormat/>
    <w:rsid w:val="00AE5CBA"/>
    <w:rPr>
      <w:i/>
      <w:iCs/>
      <w:color w:val="0F4761" w:themeColor="accent1" w:themeShade="BF"/>
    </w:rPr>
  </w:style>
  <w:style w:type="paragraph" w:styleId="IntenseQuote">
    <w:name w:val="Intense Quote"/>
    <w:basedOn w:val="Normal"/>
    <w:next w:val="Normal"/>
    <w:link w:val="IntenseQuoteChar"/>
    <w:uiPriority w:val="30"/>
    <w:qFormat/>
    <w:rsid w:val="00AE5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CBA"/>
    <w:rPr>
      <w:i/>
      <w:iCs/>
      <w:color w:val="0F4761" w:themeColor="accent1" w:themeShade="BF"/>
    </w:rPr>
  </w:style>
  <w:style w:type="character" w:styleId="IntenseReference">
    <w:name w:val="Intense Reference"/>
    <w:basedOn w:val="DefaultParagraphFont"/>
    <w:uiPriority w:val="32"/>
    <w:qFormat/>
    <w:rsid w:val="00AE5CBA"/>
    <w:rPr>
      <w:b/>
      <w:bCs/>
      <w:smallCaps/>
      <w:color w:val="0F4761" w:themeColor="accent1" w:themeShade="BF"/>
      <w:spacing w:val="5"/>
    </w:rPr>
  </w:style>
  <w:style w:type="table" w:customStyle="1" w:styleId="OldDefaultTableStyle">
    <w:name w:val="Old Default Table Style"/>
    <w:rsid w:val="00AE5CBA"/>
    <w:rPr>
      <w:color w:val="000000" w:themeColor="text1"/>
      <w:lang w:val="en-US" w:eastAsia="ja-JP"/>
      <w14:ligatures w14:val="none"/>
    </w:rPr>
    <w:tblPr>
      <w:tblOverlap w:val="never"/>
      <w:tblCellMar>
        <w:top w:w="0" w:type="dxa"/>
        <w:left w:w="10" w:type="dxa"/>
        <w:bottom w:w="0" w:type="dxa"/>
        <w:right w:w="10" w:type="dxa"/>
      </w:tblCellMar>
    </w:tblPr>
  </w:style>
  <w:style w:type="character" w:styleId="CommentReference">
    <w:name w:val="annotation reference"/>
    <w:basedOn w:val="DefaultParagraphFont"/>
    <w:uiPriority w:val="99"/>
    <w:rsid w:val="00AE5CBA"/>
    <w:rPr>
      <w:sz w:val="18"/>
    </w:rPr>
  </w:style>
  <w:style w:type="paragraph" w:styleId="CommentText">
    <w:name w:val="annotation text"/>
    <w:aliases w:val=" Char Char Char,Char Char Char,Char Char Char Char,Comment Text Char Char Char,Comment Text Char Char Char Char Char,Comment Text Char Char Char Char Char Char,Comment Text Char Char Char Char Char Char Char Char,Comment Text Char1 Char"/>
    <w:basedOn w:val="Normal"/>
    <w:link w:val="CommentTextChar"/>
    <w:uiPriority w:val="99"/>
    <w:qFormat/>
    <w:rsid w:val="00AE5CBA"/>
    <w:pPr>
      <w:widowControl w:val="0"/>
    </w:pPr>
    <w:rPr>
      <w:rFonts w:ascii="Calibri" w:eastAsia="Calibri" w:hAnsi="Calibri" w:cs="Calibri"/>
      <w:color w:val="000000" w:themeColor="text1"/>
      <w:sz w:val="20"/>
      <w:lang w:val="" w:eastAsia="ja-JP"/>
      <w14:ligatures w14:val="none"/>
    </w:rPr>
  </w:style>
  <w:style w:type="character" w:customStyle="1" w:styleId="CommentTextChar">
    <w:name w:val="Comment Text Char"/>
    <w:aliases w:val=" Char Char Char Char,Char Char Char Char1,Char Char Char Char Char,Comment Text Char Char Char Char,Comment Text Char Char Char Char Char Char1,Comment Text Char Char Char Char Char Char Char,Comment Text Char1 Char Char"/>
    <w:basedOn w:val="DefaultParagraphFont"/>
    <w:link w:val="CommentText"/>
    <w:uiPriority w:val="99"/>
    <w:qFormat/>
    <w:rsid w:val="00AE5CBA"/>
    <w:rPr>
      <w:rFonts w:ascii="Calibri" w:eastAsia="Calibri" w:hAnsi="Calibri" w:cs="Calibri"/>
      <w:color w:val="000000" w:themeColor="text1"/>
      <w:sz w:val="20"/>
      <w:lang w:val="" w:eastAsia="ja-JP"/>
      <w14:ligatures w14:val="none"/>
    </w:rPr>
  </w:style>
  <w:style w:type="paragraph" w:styleId="CommentSubject">
    <w:name w:val="annotation subject"/>
    <w:basedOn w:val="CommentText"/>
    <w:next w:val="CommentText"/>
    <w:link w:val="CommentSubjectChar"/>
    <w:uiPriority w:val="99"/>
    <w:semiHidden/>
    <w:unhideWhenUsed/>
    <w:rsid w:val="00DB3530"/>
    <w:pPr>
      <w:widowControl/>
    </w:pPr>
    <w:rPr>
      <w:rFonts w:ascii="Times New Roman" w:eastAsiaTheme="minorHAnsi" w:hAnsi="Times New Roman" w:cs="Times New Roman"/>
      <w:b/>
      <w:bCs/>
      <w:color w:val="auto"/>
      <w:szCs w:val="20"/>
      <w:lang w:val="en-CA" w:eastAsia="en-US"/>
      <w14:ligatures w14:val="standardContextual"/>
    </w:rPr>
  </w:style>
  <w:style w:type="character" w:customStyle="1" w:styleId="CommentSubjectChar">
    <w:name w:val="Comment Subject Char"/>
    <w:basedOn w:val="CommentTextChar"/>
    <w:link w:val="CommentSubject"/>
    <w:uiPriority w:val="99"/>
    <w:semiHidden/>
    <w:rsid w:val="00DB3530"/>
    <w:rPr>
      <w:rFonts w:ascii="Calibri" w:eastAsia="Calibri" w:hAnsi="Calibri" w:cs="Calibri"/>
      <w:b/>
      <w:bCs/>
      <w:color w:val="000000" w:themeColor="text1"/>
      <w:sz w:val="20"/>
      <w:szCs w:val="20"/>
      <w:lang w:val="" w:eastAsia="ja-JP"/>
      <w14:ligatures w14:val="none"/>
    </w:rPr>
  </w:style>
  <w:style w:type="paragraph" w:styleId="Header">
    <w:name w:val="header"/>
    <w:basedOn w:val="Normal"/>
    <w:link w:val="HeaderChar"/>
    <w:uiPriority w:val="99"/>
    <w:unhideWhenUsed/>
    <w:rsid w:val="00BA003D"/>
    <w:pPr>
      <w:tabs>
        <w:tab w:val="center" w:pos="4252"/>
        <w:tab w:val="right" w:pos="8504"/>
      </w:tabs>
      <w:snapToGrid w:val="0"/>
    </w:pPr>
  </w:style>
  <w:style w:type="character" w:customStyle="1" w:styleId="HeaderChar">
    <w:name w:val="Header Char"/>
    <w:basedOn w:val="DefaultParagraphFont"/>
    <w:link w:val="Header"/>
    <w:uiPriority w:val="99"/>
    <w:rsid w:val="00BA003D"/>
  </w:style>
  <w:style w:type="paragraph" w:styleId="Footer">
    <w:name w:val="footer"/>
    <w:basedOn w:val="Normal"/>
    <w:link w:val="FooterChar"/>
    <w:uiPriority w:val="99"/>
    <w:unhideWhenUsed/>
    <w:rsid w:val="00BA003D"/>
    <w:pPr>
      <w:tabs>
        <w:tab w:val="center" w:pos="4252"/>
        <w:tab w:val="right" w:pos="8504"/>
      </w:tabs>
      <w:snapToGrid w:val="0"/>
    </w:pPr>
  </w:style>
  <w:style w:type="character" w:customStyle="1" w:styleId="FooterChar">
    <w:name w:val="Footer Char"/>
    <w:basedOn w:val="DefaultParagraphFont"/>
    <w:link w:val="Footer"/>
    <w:uiPriority w:val="99"/>
    <w:rsid w:val="00BA003D"/>
  </w:style>
  <w:style w:type="paragraph" w:styleId="Revision">
    <w:name w:val="Revision"/>
    <w:hidden/>
    <w:uiPriority w:val="99"/>
    <w:semiHidden/>
    <w:rsid w:val="00BA003D"/>
  </w:style>
  <w:style w:type="character" w:styleId="Hyperlink">
    <w:name w:val="Hyperlink"/>
    <w:basedOn w:val="DefaultParagraphFont"/>
    <w:uiPriority w:val="99"/>
    <w:unhideWhenUsed/>
    <w:rsid w:val="0036242A"/>
    <w:rPr>
      <w:color w:val="467886" w:themeColor="hyperlink"/>
      <w:u w:val="single"/>
    </w:rPr>
  </w:style>
  <w:style w:type="character" w:styleId="UnresolvedMention">
    <w:name w:val="Unresolved Mention"/>
    <w:basedOn w:val="DefaultParagraphFont"/>
    <w:uiPriority w:val="99"/>
    <w:semiHidden/>
    <w:unhideWhenUsed/>
    <w:rsid w:val="00362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727952">
      <w:bodyDiv w:val="1"/>
      <w:marLeft w:val="0"/>
      <w:marRight w:val="0"/>
      <w:marTop w:val="0"/>
      <w:marBottom w:val="0"/>
      <w:divBdr>
        <w:top w:val="none" w:sz="0" w:space="0" w:color="auto"/>
        <w:left w:val="none" w:sz="0" w:space="0" w:color="auto"/>
        <w:bottom w:val="none" w:sz="0" w:space="0" w:color="auto"/>
        <w:right w:val="none" w:sz="0" w:space="0" w:color="auto"/>
      </w:divBdr>
    </w:div>
    <w:div w:id="599023366">
      <w:bodyDiv w:val="1"/>
      <w:marLeft w:val="0"/>
      <w:marRight w:val="0"/>
      <w:marTop w:val="0"/>
      <w:marBottom w:val="0"/>
      <w:divBdr>
        <w:top w:val="none" w:sz="0" w:space="0" w:color="auto"/>
        <w:left w:val="none" w:sz="0" w:space="0" w:color="auto"/>
        <w:bottom w:val="none" w:sz="0" w:space="0" w:color="auto"/>
        <w:right w:val="none" w:sz="0" w:space="0" w:color="auto"/>
      </w:divBdr>
    </w:div>
    <w:div w:id="1448550555">
      <w:bodyDiv w:val="1"/>
      <w:marLeft w:val="0"/>
      <w:marRight w:val="0"/>
      <w:marTop w:val="0"/>
      <w:marBottom w:val="0"/>
      <w:divBdr>
        <w:top w:val="none" w:sz="0" w:space="0" w:color="auto"/>
        <w:left w:val="none" w:sz="0" w:space="0" w:color="auto"/>
        <w:bottom w:val="none" w:sz="0" w:space="0" w:color="auto"/>
        <w:right w:val="none" w:sz="0" w:space="0" w:color="auto"/>
      </w:divBdr>
    </w:div>
    <w:div w:id="17327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1286</Words>
  <Characters>7334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Barclay</dc:creator>
  <cp:keywords/>
  <dc:description/>
  <cp:lastModifiedBy>Pat Barclay</cp:lastModifiedBy>
  <cp:revision>3</cp:revision>
  <dcterms:created xsi:type="dcterms:W3CDTF">2025-07-04T02:20:00Z</dcterms:created>
  <dcterms:modified xsi:type="dcterms:W3CDTF">2025-07-04T02:20:00Z</dcterms:modified>
</cp:coreProperties>
</file>